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B179AC" w:rsidRDefault="00531DA4" w:rsidP="00531DA4">
      <w:pPr>
        <w:pStyle w:val="Cabealho"/>
        <w:jc w:val="center"/>
        <w:rPr>
          <w:rFonts w:ascii="Arial" w:hAnsi="Arial" w:cs="Arial"/>
          <w:sz w:val="16"/>
          <w:szCs w:val="16"/>
        </w:rP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179AC" w:rsidRDefault="00531DA4" w:rsidP="00531DA4">
      <w:pPr>
        <w:pStyle w:val="Cabealho"/>
        <w:spacing w:before="100" w:after="100"/>
        <w:contextualSpacing/>
        <w:jc w:val="center"/>
        <w:rPr>
          <w:rFonts w:ascii="Arial" w:hAnsi="Arial" w:cs="Arial"/>
          <w:sz w:val="16"/>
          <w:szCs w:val="16"/>
        </w:rPr>
      </w:pPr>
      <w:bookmarkStart w:id="0" w:name="OLE_LINK1"/>
      <w:r w:rsidRPr="00B179AC">
        <w:rPr>
          <w:rFonts w:ascii="Arial" w:hAnsi="Arial" w:cs="Arial"/>
          <w:sz w:val="16"/>
          <w:szCs w:val="16"/>
        </w:rPr>
        <w:t>SUPERINTENDÊNCIA ESTADUAL DE LICITAÇÕES - SUPEL</w:t>
      </w:r>
    </w:p>
    <w:p w:rsidR="00531DA4" w:rsidRPr="00B179AC" w:rsidRDefault="00531DA4" w:rsidP="00531DA4">
      <w:pPr>
        <w:pStyle w:val="Cabealho"/>
        <w:spacing w:before="100" w:after="100"/>
        <w:contextualSpacing/>
        <w:jc w:val="center"/>
        <w:rPr>
          <w:rFonts w:ascii="Arial" w:hAnsi="Arial" w:cs="Arial"/>
          <w:sz w:val="16"/>
          <w:szCs w:val="16"/>
        </w:rPr>
      </w:pPr>
      <w:r w:rsidRPr="00B179AC">
        <w:rPr>
          <w:rFonts w:ascii="Arial" w:hAnsi="Arial" w:cs="Arial"/>
          <w:sz w:val="16"/>
          <w:szCs w:val="16"/>
        </w:rPr>
        <w:t xml:space="preserve">Complexo Rio Madeira - Ed. </w:t>
      </w:r>
      <w:r w:rsidR="001D7CAD" w:rsidRPr="00B179AC">
        <w:rPr>
          <w:rFonts w:ascii="Arial" w:hAnsi="Arial" w:cs="Arial"/>
          <w:sz w:val="16"/>
          <w:szCs w:val="16"/>
        </w:rPr>
        <w:t>Pacaás Novos – 2º</w:t>
      </w:r>
      <w:r w:rsidRPr="00B179AC">
        <w:rPr>
          <w:rFonts w:ascii="Arial" w:hAnsi="Arial" w:cs="Arial"/>
          <w:sz w:val="16"/>
          <w:szCs w:val="16"/>
        </w:rPr>
        <w:t xml:space="preserve"> Andar.</w:t>
      </w:r>
    </w:p>
    <w:p w:rsidR="00531DA4" w:rsidRPr="00B179AC" w:rsidRDefault="00A41308" w:rsidP="00531DA4">
      <w:pPr>
        <w:pStyle w:val="Cabealho"/>
        <w:spacing w:before="100" w:after="100"/>
        <w:contextualSpacing/>
        <w:jc w:val="center"/>
        <w:rPr>
          <w:rFonts w:ascii="Arial" w:hAnsi="Arial" w:cs="Arial"/>
          <w:sz w:val="16"/>
          <w:szCs w:val="16"/>
        </w:rPr>
      </w:pPr>
      <w:r w:rsidRPr="00B179AC">
        <w:rPr>
          <w:rFonts w:ascii="Arial" w:hAnsi="Arial" w:cs="Arial"/>
          <w:sz w:val="16"/>
          <w:szCs w:val="16"/>
        </w:rPr>
        <w:t>Porto V</w:t>
      </w:r>
      <w:r w:rsidR="00531DA4" w:rsidRPr="00B179AC">
        <w:rPr>
          <w:rFonts w:ascii="Arial" w:hAnsi="Arial" w:cs="Arial"/>
          <w:sz w:val="16"/>
          <w:szCs w:val="16"/>
        </w:rPr>
        <w:t xml:space="preserve">elho, Rondônia. </w:t>
      </w:r>
    </w:p>
    <w:bookmarkEnd w:id="0"/>
    <w:p w:rsidR="009D2314" w:rsidRPr="00B179AC" w:rsidRDefault="009D2314" w:rsidP="009D2314">
      <w:pPr>
        <w:jc w:val="both"/>
        <w:rPr>
          <w:rFonts w:ascii="Arial" w:hAnsi="Arial" w:cs="Arial"/>
          <w:b/>
          <w:bCs/>
          <w:sz w:val="16"/>
          <w:szCs w:val="16"/>
        </w:rPr>
      </w:pPr>
    </w:p>
    <w:p w:rsidR="00067B8E" w:rsidRPr="00B179AC" w:rsidRDefault="00067B8E" w:rsidP="009D2314">
      <w:pPr>
        <w:jc w:val="both"/>
        <w:rPr>
          <w:rFonts w:ascii="Arial" w:hAnsi="Arial" w:cs="Arial"/>
          <w:b/>
          <w:bCs/>
          <w:sz w:val="16"/>
          <w:szCs w:val="16"/>
        </w:rPr>
      </w:pPr>
    </w:p>
    <w:p w:rsidR="009D2314" w:rsidRPr="00B179AC" w:rsidRDefault="009D2314" w:rsidP="009D2314">
      <w:pPr>
        <w:jc w:val="both"/>
        <w:rPr>
          <w:rFonts w:ascii="Arial" w:hAnsi="Arial" w:cs="Arial"/>
          <w:b/>
          <w:sz w:val="16"/>
          <w:szCs w:val="16"/>
        </w:rPr>
      </w:pPr>
      <w:r w:rsidRPr="00B179AC">
        <w:rPr>
          <w:rFonts w:ascii="Arial" w:hAnsi="Arial" w:cs="Arial"/>
          <w:b/>
          <w:bCs/>
          <w:sz w:val="16"/>
          <w:szCs w:val="16"/>
        </w:rPr>
        <w:t xml:space="preserve">ATA DE REGISTRO DE PREÇOS: </w:t>
      </w:r>
      <w:r w:rsidRPr="00B179AC">
        <w:rPr>
          <w:rFonts w:ascii="Arial" w:hAnsi="Arial" w:cs="Arial"/>
          <w:b/>
          <w:sz w:val="16"/>
          <w:szCs w:val="16"/>
        </w:rPr>
        <w:t xml:space="preserve">N° </w:t>
      </w:r>
      <w:r w:rsidR="0038298E" w:rsidRPr="00B179AC">
        <w:rPr>
          <w:rFonts w:ascii="Arial" w:hAnsi="Arial" w:cs="Arial"/>
          <w:b/>
          <w:sz w:val="16"/>
          <w:szCs w:val="16"/>
        </w:rPr>
        <w:t>18</w:t>
      </w:r>
      <w:r w:rsidR="00595F9E" w:rsidRPr="00B179AC">
        <w:rPr>
          <w:rFonts w:ascii="Arial" w:hAnsi="Arial" w:cs="Arial"/>
          <w:b/>
          <w:sz w:val="16"/>
          <w:szCs w:val="16"/>
        </w:rPr>
        <w:t>6</w:t>
      </w:r>
      <w:r w:rsidR="00300900" w:rsidRPr="00B179AC">
        <w:rPr>
          <w:rFonts w:ascii="Arial" w:hAnsi="Arial" w:cs="Arial"/>
          <w:b/>
          <w:sz w:val="16"/>
          <w:szCs w:val="16"/>
        </w:rPr>
        <w:t>/2016</w:t>
      </w:r>
    </w:p>
    <w:p w:rsidR="009D2314" w:rsidRPr="00B179AC" w:rsidRDefault="009D2314" w:rsidP="009D2314">
      <w:pPr>
        <w:jc w:val="both"/>
        <w:rPr>
          <w:rFonts w:ascii="Arial" w:hAnsi="Arial" w:cs="Arial"/>
          <w:b/>
          <w:sz w:val="16"/>
          <w:szCs w:val="16"/>
        </w:rPr>
      </w:pPr>
      <w:r w:rsidRPr="00B179AC">
        <w:rPr>
          <w:rFonts w:ascii="Arial" w:hAnsi="Arial" w:cs="Arial"/>
          <w:b/>
          <w:bCs/>
          <w:sz w:val="16"/>
          <w:szCs w:val="16"/>
        </w:rPr>
        <w:t xml:space="preserve">PREGÃO </w:t>
      </w:r>
      <w:r w:rsidR="00F23872" w:rsidRPr="00B179AC">
        <w:rPr>
          <w:rFonts w:ascii="Arial" w:hAnsi="Arial" w:cs="Arial"/>
          <w:b/>
          <w:bCs/>
          <w:sz w:val="16"/>
          <w:szCs w:val="16"/>
        </w:rPr>
        <w:t>ELETRÔNICO:</w:t>
      </w:r>
      <w:r w:rsidR="0038298E" w:rsidRPr="00B179AC">
        <w:rPr>
          <w:rFonts w:ascii="Arial" w:hAnsi="Arial" w:cs="Arial"/>
          <w:b/>
          <w:bCs/>
          <w:sz w:val="16"/>
          <w:szCs w:val="16"/>
        </w:rPr>
        <w:t xml:space="preserve"> Nº </w:t>
      </w:r>
      <w:r w:rsidR="00924B2E" w:rsidRPr="00B179AC">
        <w:rPr>
          <w:rFonts w:ascii="Arial" w:hAnsi="Arial" w:cs="Arial"/>
          <w:b/>
          <w:bCs/>
          <w:sz w:val="16"/>
          <w:szCs w:val="16"/>
        </w:rPr>
        <w:t>592</w:t>
      </w:r>
      <w:r w:rsidR="000C1A5F" w:rsidRPr="00B179AC">
        <w:rPr>
          <w:rFonts w:ascii="Arial" w:hAnsi="Arial" w:cs="Arial"/>
          <w:b/>
          <w:bCs/>
          <w:sz w:val="16"/>
          <w:szCs w:val="16"/>
        </w:rPr>
        <w:t>/201</w:t>
      </w:r>
      <w:r w:rsidR="00924B2E" w:rsidRPr="00B179AC">
        <w:rPr>
          <w:rFonts w:ascii="Arial" w:hAnsi="Arial" w:cs="Arial"/>
          <w:b/>
          <w:bCs/>
          <w:sz w:val="16"/>
          <w:szCs w:val="16"/>
        </w:rPr>
        <w:t>5</w:t>
      </w:r>
    </w:p>
    <w:p w:rsidR="000F74A8" w:rsidRPr="00B179AC" w:rsidRDefault="009D2314" w:rsidP="009D2314">
      <w:pPr>
        <w:jc w:val="both"/>
        <w:rPr>
          <w:rFonts w:ascii="Arial" w:hAnsi="Arial" w:cs="Arial"/>
          <w:b/>
          <w:sz w:val="16"/>
          <w:szCs w:val="16"/>
        </w:rPr>
      </w:pPr>
      <w:r w:rsidRPr="00B179AC">
        <w:rPr>
          <w:rFonts w:ascii="Arial" w:hAnsi="Arial" w:cs="Arial"/>
          <w:b/>
          <w:bCs/>
          <w:sz w:val="16"/>
          <w:szCs w:val="16"/>
        </w:rPr>
        <w:t>PROCESSO:</w:t>
      </w:r>
      <w:r w:rsidR="00924B2E" w:rsidRPr="00B179AC">
        <w:rPr>
          <w:rFonts w:ascii="Arial" w:hAnsi="Arial" w:cs="Arial"/>
          <w:b/>
          <w:bCs/>
          <w:sz w:val="16"/>
          <w:szCs w:val="16"/>
        </w:rPr>
        <w:t xml:space="preserve"> Nº</w:t>
      </w:r>
      <w:r w:rsidRPr="00B179AC">
        <w:rPr>
          <w:rFonts w:ascii="Arial" w:hAnsi="Arial" w:cs="Arial"/>
          <w:b/>
          <w:bCs/>
          <w:sz w:val="16"/>
          <w:szCs w:val="16"/>
        </w:rPr>
        <w:t xml:space="preserve"> </w:t>
      </w:r>
      <w:r w:rsidR="00300900" w:rsidRPr="00B179AC">
        <w:rPr>
          <w:rFonts w:ascii="Arial" w:hAnsi="Arial" w:cs="Arial"/>
          <w:b/>
          <w:bCs/>
          <w:sz w:val="16"/>
          <w:szCs w:val="16"/>
        </w:rPr>
        <w:t>01-</w:t>
      </w:r>
      <w:r w:rsidR="00924B2E" w:rsidRPr="00B179AC">
        <w:rPr>
          <w:rFonts w:ascii="Arial" w:hAnsi="Arial" w:cs="Arial"/>
          <w:b/>
          <w:bCs/>
          <w:sz w:val="16"/>
          <w:szCs w:val="16"/>
        </w:rPr>
        <w:t>1109.00541-00/2015</w:t>
      </w:r>
    </w:p>
    <w:p w:rsidR="009D2314" w:rsidRPr="00B179AC" w:rsidRDefault="009D2314" w:rsidP="0035312E">
      <w:pPr>
        <w:pStyle w:val="Cabealho"/>
        <w:jc w:val="both"/>
        <w:rPr>
          <w:rFonts w:ascii="Arial" w:hAnsi="Arial" w:cs="Arial"/>
          <w:b/>
          <w:sz w:val="16"/>
          <w:szCs w:val="16"/>
        </w:rPr>
      </w:pPr>
    </w:p>
    <w:p w:rsidR="009D2314" w:rsidRPr="00B179AC" w:rsidRDefault="002E300A" w:rsidP="0035312E">
      <w:pPr>
        <w:jc w:val="both"/>
        <w:rPr>
          <w:rFonts w:ascii="Arial" w:hAnsi="Arial" w:cs="Arial"/>
          <w:bCs/>
          <w:sz w:val="16"/>
          <w:szCs w:val="16"/>
        </w:rPr>
      </w:pPr>
      <w:r w:rsidRPr="00B179AC">
        <w:rPr>
          <w:rFonts w:ascii="Arial" w:hAnsi="Arial" w:cs="Arial"/>
          <w:sz w:val="16"/>
          <w:szCs w:val="16"/>
        </w:rPr>
        <w:t xml:space="preserve">Pelo </w:t>
      </w:r>
      <w:r w:rsidRPr="00B179AC">
        <w:rPr>
          <w:rFonts w:ascii="Arial" w:hAnsi="Arial" w:cs="Arial"/>
          <w:color w:val="000000" w:themeColor="text1"/>
          <w:sz w:val="16"/>
          <w:szCs w:val="16"/>
        </w:rPr>
        <w:t xml:space="preserve">presente instrumento, o </w:t>
      </w:r>
      <w:r w:rsidR="00190648" w:rsidRPr="00B179AC">
        <w:rPr>
          <w:rFonts w:ascii="Arial" w:hAnsi="Arial" w:cs="Arial"/>
          <w:b/>
          <w:color w:val="000000" w:themeColor="text1"/>
          <w:sz w:val="16"/>
          <w:szCs w:val="16"/>
        </w:rPr>
        <w:t>ESTADO DE RONDÔNIA</w:t>
      </w:r>
      <w:r w:rsidRPr="00B179AC">
        <w:rPr>
          <w:rFonts w:ascii="Arial" w:hAnsi="Arial" w:cs="Arial"/>
          <w:color w:val="000000" w:themeColor="text1"/>
          <w:sz w:val="16"/>
          <w:szCs w:val="16"/>
        </w:rPr>
        <w:t>, através da SUPERINTENDÊNCIA ESTADUAL DE LICITAÇÕES – SUPEL situada à AV. FARQUAR N° 2986 COMPLEXO RIO MADEIRA EDIFÍCIO</w:t>
      </w:r>
      <w:r w:rsidR="00624815" w:rsidRPr="00B179AC">
        <w:rPr>
          <w:rFonts w:ascii="Arial" w:hAnsi="Arial" w:cs="Arial"/>
          <w:color w:val="000000" w:themeColor="text1"/>
          <w:sz w:val="16"/>
          <w:szCs w:val="16"/>
        </w:rPr>
        <w:t xml:space="preserve">, </w:t>
      </w:r>
      <w:r w:rsidRPr="00B179AC">
        <w:rPr>
          <w:rFonts w:ascii="Arial" w:hAnsi="Arial" w:cs="Arial"/>
          <w:color w:val="000000" w:themeColor="text1"/>
          <w:sz w:val="16"/>
          <w:szCs w:val="16"/>
        </w:rPr>
        <w:t xml:space="preserve">RIO </w:t>
      </w:r>
      <w:r w:rsidR="00DE2D9B" w:rsidRPr="00B179AC">
        <w:rPr>
          <w:rFonts w:ascii="Arial" w:hAnsi="Arial" w:cs="Arial"/>
          <w:color w:val="000000" w:themeColor="text1"/>
          <w:sz w:val="16"/>
          <w:szCs w:val="16"/>
        </w:rPr>
        <w:t>PACAÁS NOVOS 2</w:t>
      </w:r>
      <w:r w:rsidRPr="00B179AC">
        <w:rPr>
          <w:rFonts w:ascii="Arial" w:hAnsi="Arial" w:cs="Arial"/>
          <w:color w:val="000000" w:themeColor="text1"/>
          <w:sz w:val="16"/>
          <w:szCs w:val="16"/>
        </w:rPr>
        <w:t xml:space="preserve">º ANDAR – BAIRRO: PEDRINHAS, neste ato representado pelo </w:t>
      </w:r>
      <w:r w:rsidRPr="00B179AC">
        <w:rPr>
          <w:rFonts w:ascii="Arial" w:hAnsi="Arial" w:cs="Arial"/>
          <w:bCs/>
          <w:sz w:val="16"/>
          <w:szCs w:val="16"/>
        </w:rPr>
        <w:t>Superintendente da SUPEL</w:t>
      </w:r>
      <w:r w:rsidRPr="00B179AC">
        <w:rPr>
          <w:rFonts w:ascii="Arial" w:hAnsi="Arial" w:cs="Arial"/>
          <w:sz w:val="16"/>
          <w:szCs w:val="16"/>
        </w:rPr>
        <w:t>, Senhor Márcio Rogério Gabriel e a(s) empresa(s) qualificada(s) no</w:t>
      </w:r>
      <w:r w:rsidR="00190648" w:rsidRPr="00B179AC">
        <w:rPr>
          <w:rFonts w:ascii="Arial" w:hAnsi="Arial" w:cs="Arial"/>
          <w:sz w:val="16"/>
          <w:szCs w:val="16"/>
        </w:rPr>
        <w:t xml:space="preserve"> Anexo Único desta Ata, resolvem</w:t>
      </w:r>
      <w:r w:rsidRPr="00B179AC">
        <w:rPr>
          <w:rFonts w:ascii="Arial" w:hAnsi="Arial" w:cs="Arial"/>
          <w:sz w:val="16"/>
          <w:szCs w:val="16"/>
        </w:rPr>
        <w:t xml:space="preserve"> </w:t>
      </w:r>
      <w:r w:rsidRPr="00B179AC">
        <w:rPr>
          <w:rFonts w:ascii="Arial" w:hAnsi="Arial" w:cs="Arial"/>
          <w:bCs/>
          <w:sz w:val="16"/>
          <w:szCs w:val="16"/>
        </w:rPr>
        <w:t>REGISTRAR O PREÇ</w:t>
      </w:r>
      <w:r w:rsidR="00F17DD3" w:rsidRPr="00B179AC">
        <w:rPr>
          <w:rFonts w:ascii="Arial" w:hAnsi="Arial" w:cs="Arial"/>
          <w:bCs/>
          <w:sz w:val="16"/>
          <w:szCs w:val="16"/>
        </w:rPr>
        <w:t xml:space="preserve">O </w:t>
      </w:r>
      <w:r w:rsidR="00547FAD" w:rsidRPr="00B179AC">
        <w:rPr>
          <w:rFonts w:ascii="Arial" w:hAnsi="Arial" w:cs="Arial"/>
          <w:bCs/>
          <w:sz w:val="16"/>
          <w:szCs w:val="16"/>
        </w:rPr>
        <w:t xml:space="preserve">para futura e eventual Contratação de Empresa especializada na prestação de forma contínua, do serviço telefônico fixo comutado – STFC (fixo/fixo e fixo/móvel), (modalidades local, longa distância nacional, longa distância internacional), envolvendo os serviços de instalação de linhas telefônicas, assinatura básica mensal; tronco digital E1 com 30 canais e chamada franqueada (STFC-0800), através de códigos não geográficos, para atender as necessidades de telecomunicação das unidades administrativas pertencentes ao Governo do Estado de Rondônia, por um período de 12 (doze) meses, a pedido da </w:t>
      </w:r>
      <w:r w:rsidR="00547FAD" w:rsidRPr="00B179AC">
        <w:rPr>
          <w:rFonts w:ascii="Arial" w:hAnsi="Arial" w:cs="Arial"/>
          <w:sz w:val="16"/>
          <w:szCs w:val="16"/>
        </w:rPr>
        <w:t>Superintendência de Gestão de Suprimentos, Logística e Gastos Públicos Essenciais</w:t>
      </w:r>
      <w:r w:rsidR="00547FAD" w:rsidRPr="00B179AC">
        <w:rPr>
          <w:rFonts w:ascii="Arial" w:hAnsi="Arial" w:cs="Arial"/>
          <w:bCs/>
          <w:sz w:val="16"/>
          <w:szCs w:val="16"/>
        </w:rPr>
        <w:t xml:space="preserve"> - SUGESPE</w:t>
      </w:r>
      <w:r w:rsidR="00DB79A2" w:rsidRPr="00B179AC">
        <w:rPr>
          <w:rFonts w:ascii="Arial" w:hAnsi="Arial" w:cs="Arial"/>
          <w:sz w:val="16"/>
          <w:szCs w:val="16"/>
        </w:rPr>
        <w:t xml:space="preserve">, </w:t>
      </w:r>
      <w:r w:rsidRPr="00B179A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179AC">
        <w:rPr>
          <w:rFonts w:ascii="Arial" w:hAnsi="Arial" w:cs="Arial"/>
          <w:sz w:val="16"/>
          <w:szCs w:val="16"/>
        </w:rPr>
        <w:t>8.340/13</w:t>
      </w:r>
      <w:r w:rsidRPr="00B179AC">
        <w:rPr>
          <w:rFonts w:ascii="Arial" w:hAnsi="Arial" w:cs="Arial"/>
          <w:sz w:val="16"/>
          <w:szCs w:val="16"/>
        </w:rPr>
        <w:t xml:space="preserve"> e suas alterações e em conformidade com as disposições a seguir.</w:t>
      </w:r>
    </w:p>
    <w:p w:rsidR="009D2314" w:rsidRPr="00B179AC" w:rsidRDefault="009D2314" w:rsidP="0035312E">
      <w:pPr>
        <w:jc w:val="both"/>
        <w:rPr>
          <w:rFonts w:ascii="Arial" w:hAnsi="Arial" w:cs="Arial"/>
          <w:color w:val="000000" w:themeColor="text1"/>
          <w:sz w:val="16"/>
          <w:szCs w:val="16"/>
        </w:rPr>
      </w:pPr>
    </w:p>
    <w:p w:rsidR="009D2314" w:rsidRPr="00B179AC" w:rsidRDefault="009D2314" w:rsidP="0035312E">
      <w:pPr>
        <w:jc w:val="both"/>
        <w:rPr>
          <w:rFonts w:ascii="Arial" w:hAnsi="Arial" w:cs="Arial"/>
          <w:color w:val="000000" w:themeColor="text1"/>
          <w:sz w:val="16"/>
          <w:szCs w:val="16"/>
        </w:rPr>
      </w:pPr>
      <w:r w:rsidRPr="00B179AC">
        <w:rPr>
          <w:rFonts w:ascii="Arial" w:hAnsi="Arial" w:cs="Arial"/>
          <w:b/>
          <w:bCs/>
          <w:color w:val="000000" w:themeColor="text1"/>
          <w:sz w:val="16"/>
          <w:szCs w:val="16"/>
        </w:rPr>
        <w:t>1. DO OBJETO</w:t>
      </w:r>
    </w:p>
    <w:p w:rsidR="009D2314" w:rsidRPr="00B179AC" w:rsidRDefault="009D2314" w:rsidP="0035312E">
      <w:pPr>
        <w:jc w:val="both"/>
        <w:rPr>
          <w:rFonts w:ascii="Arial" w:hAnsi="Arial" w:cs="Arial"/>
          <w:color w:val="000000" w:themeColor="text1"/>
          <w:sz w:val="16"/>
          <w:szCs w:val="16"/>
        </w:rPr>
      </w:pPr>
    </w:p>
    <w:p w:rsidR="0038298E" w:rsidRPr="00B179AC" w:rsidRDefault="002E300A" w:rsidP="0035312E">
      <w:pPr>
        <w:jc w:val="both"/>
        <w:rPr>
          <w:rFonts w:ascii="Arial" w:hAnsi="Arial" w:cs="Arial"/>
          <w:bCs/>
          <w:sz w:val="16"/>
          <w:szCs w:val="16"/>
        </w:rPr>
      </w:pPr>
      <w:r w:rsidRPr="00B179AC">
        <w:rPr>
          <w:rFonts w:ascii="Arial" w:hAnsi="Arial" w:cs="Arial"/>
          <w:b/>
          <w:sz w:val="16"/>
          <w:szCs w:val="16"/>
        </w:rPr>
        <w:t>REGISTRAR O PREÇO</w:t>
      </w:r>
      <w:r w:rsidR="00524202" w:rsidRPr="00B179AC">
        <w:rPr>
          <w:rFonts w:ascii="Arial" w:hAnsi="Arial" w:cs="Arial"/>
          <w:sz w:val="16"/>
          <w:szCs w:val="16"/>
        </w:rPr>
        <w:t xml:space="preserve"> </w:t>
      </w:r>
      <w:r w:rsidR="00547FAD" w:rsidRPr="00B179AC">
        <w:rPr>
          <w:rFonts w:ascii="Arial" w:hAnsi="Arial" w:cs="Arial"/>
          <w:bCs/>
          <w:sz w:val="16"/>
          <w:szCs w:val="16"/>
        </w:rPr>
        <w:t xml:space="preserve">para futura e eventual Contratação de Empresa especializada na prestação de forma contínua, do serviço telefônico fixo comutado – STFC (fixo/fixo e fixo/móvel), (modalidades local, longa distância nacional, longa distância internacional), envolvendo os serviços de instalação de linhas telefônicas, assinatura básica mensal; tronco digital E1 com 30 canais e chamada franqueada (STFC-0800), através de códigos não geográficos, para atender as necessidades de telecomunicação das unidades administrativas pertencentes ao Governo do Estado de Rondônia, por um período de 12 (doze) meses, a pedido da </w:t>
      </w:r>
      <w:r w:rsidR="00547FAD" w:rsidRPr="00B179AC">
        <w:rPr>
          <w:rFonts w:ascii="Arial" w:hAnsi="Arial" w:cs="Arial"/>
          <w:sz w:val="16"/>
          <w:szCs w:val="16"/>
        </w:rPr>
        <w:t>Superintendência de Gestão de Suprimentos, Logística e Gastos Públicos Essenciais</w:t>
      </w:r>
      <w:r w:rsidR="00547FAD" w:rsidRPr="00B179AC">
        <w:rPr>
          <w:rFonts w:ascii="Arial" w:hAnsi="Arial" w:cs="Arial"/>
          <w:bCs/>
          <w:sz w:val="16"/>
          <w:szCs w:val="16"/>
        </w:rPr>
        <w:t xml:space="preserve"> </w:t>
      </w:r>
      <w:r w:rsidR="003D50FF" w:rsidRPr="00B179AC">
        <w:rPr>
          <w:rFonts w:ascii="Arial" w:hAnsi="Arial" w:cs="Arial"/>
          <w:bCs/>
          <w:sz w:val="16"/>
          <w:szCs w:val="16"/>
        </w:rPr>
        <w:t>–</w:t>
      </w:r>
      <w:r w:rsidR="00547FAD" w:rsidRPr="00B179AC">
        <w:rPr>
          <w:rFonts w:ascii="Arial" w:hAnsi="Arial" w:cs="Arial"/>
          <w:bCs/>
          <w:sz w:val="16"/>
          <w:szCs w:val="16"/>
        </w:rPr>
        <w:t xml:space="preserve"> SUGESPE</w:t>
      </w:r>
      <w:r w:rsidR="003D50FF" w:rsidRPr="00B179AC">
        <w:rPr>
          <w:rFonts w:ascii="Arial" w:hAnsi="Arial" w:cs="Arial"/>
          <w:bCs/>
          <w:sz w:val="16"/>
          <w:szCs w:val="16"/>
        </w:rPr>
        <w:t>.</w:t>
      </w:r>
    </w:p>
    <w:p w:rsidR="003D50FF" w:rsidRPr="00B179AC" w:rsidRDefault="003D50FF" w:rsidP="0035312E">
      <w:pPr>
        <w:jc w:val="both"/>
        <w:rPr>
          <w:rFonts w:ascii="Arial" w:hAnsi="Arial" w:cs="Arial"/>
          <w:sz w:val="16"/>
          <w:szCs w:val="16"/>
        </w:rPr>
      </w:pPr>
    </w:p>
    <w:p w:rsidR="009D2314" w:rsidRPr="00B179AC" w:rsidRDefault="009D2314" w:rsidP="0035312E">
      <w:pPr>
        <w:jc w:val="both"/>
        <w:rPr>
          <w:rFonts w:ascii="Arial" w:hAnsi="Arial" w:cs="Arial"/>
          <w:b/>
          <w:bCs/>
          <w:sz w:val="16"/>
          <w:szCs w:val="16"/>
        </w:rPr>
      </w:pPr>
      <w:r w:rsidRPr="00B179AC">
        <w:rPr>
          <w:rFonts w:ascii="Arial" w:hAnsi="Arial" w:cs="Arial"/>
          <w:b/>
          <w:bCs/>
          <w:sz w:val="16"/>
          <w:szCs w:val="16"/>
        </w:rPr>
        <w:t>2. DA VIGÊNCIA</w:t>
      </w:r>
    </w:p>
    <w:p w:rsidR="009D2314" w:rsidRPr="00B179AC" w:rsidRDefault="009D2314" w:rsidP="009D2314">
      <w:pPr>
        <w:jc w:val="both"/>
        <w:rPr>
          <w:rFonts w:ascii="Arial" w:hAnsi="Arial" w:cs="Arial"/>
          <w:b/>
          <w:bCs/>
          <w:sz w:val="16"/>
          <w:szCs w:val="16"/>
        </w:rPr>
      </w:pPr>
    </w:p>
    <w:p w:rsidR="009D2314" w:rsidRPr="00B179AC" w:rsidRDefault="009D2314" w:rsidP="009D2314">
      <w:pPr>
        <w:ind w:right="-1"/>
        <w:jc w:val="both"/>
        <w:rPr>
          <w:rFonts w:ascii="Arial" w:hAnsi="Arial" w:cs="Arial"/>
          <w:sz w:val="16"/>
          <w:szCs w:val="16"/>
        </w:rPr>
      </w:pPr>
      <w:r w:rsidRPr="00B179AC">
        <w:rPr>
          <w:rFonts w:ascii="Arial" w:hAnsi="Arial" w:cs="Arial"/>
          <w:b/>
          <w:bCs/>
          <w:sz w:val="16"/>
          <w:szCs w:val="16"/>
        </w:rPr>
        <w:t>2.1.</w:t>
      </w:r>
      <w:r w:rsidRPr="00B179AC">
        <w:rPr>
          <w:rFonts w:ascii="Arial" w:hAnsi="Arial" w:cs="Arial"/>
          <w:sz w:val="16"/>
          <w:szCs w:val="16"/>
        </w:rPr>
        <w:t xml:space="preserve"> O presente Registro de Preços terá validade</w:t>
      </w:r>
      <w:r w:rsidR="00C53CAF" w:rsidRPr="00B179AC">
        <w:rPr>
          <w:rFonts w:ascii="Arial" w:hAnsi="Arial" w:cs="Arial"/>
          <w:sz w:val="16"/>
          <w:szCs w:val="16"/>
        </w:rPr>
        <w:t xml:space="preserve"> de</w:t>
      </w:r>
      <w:r w:rsidR="00C81030" w:rsidRPr="00B179AC">
        <w:rPr>
          <w:rFonts w:ascii="Arial" w:hAnsi="Arial" w:cs="Arial"/>
          <w:b/>
          <w:bCs/>
          <w:sz w:val="16"/>
          <w:szCs w:val="16"/>
        </w:rPr>
        <w:t xml:space="preserve"> </w:t>
      </w:r>
      <w:r w:rsidRPr="00B179AC">
        <w:rPr>
          <w:rFonts w:ascii="Arial" w:hAnsi="Arial" w:cs="Arial"/>
          <w:b/>
          <w:bCs/>
          <w:sz w:val="16"/>
          <w:szCs w:val="16"/>
        </w:rPr>
        <w:t>12</w:t>
      </w:r>
      <w:r w:rsidR="00C81030" w:rsidRPr="00B179AC">
        <w:rPr>
          <w:rFonts w:ascii="Arial" w:hAnsi="Arial" w:cs="Arial"/>
          <w:b/>
          <w:bCs/>
          <w:sz w:val="16"/>
          <w:szCs w:val="16"/>
        </w:rPr>
        <w:t xml:space="preserve"> (doze)</w:t>
      </w:r>
      <w:r w:rsidRPr="00B179AC">
        <w:rPr>
          <w:rFonts w:ascii="Arial" w:hAnsi="Arial" w:cs="Arial"/>
          <w:b/>
          <w:bCs/>
          <w:sz w:val="16"/>
          <w:szCs w:val="16"/>
        </w:rPr>
        <w:t xml:space="preserve"> </w:t>
      </w:r>
      <w:r w:rsidR="00C53CAF" w:rsidRPr="00B179AC">
        <w:rPr>
          <w:rFonts w:ascii="Arial" w:hAnsi="Arial" w:cs="Arial"/>
          <w:b/>
          <w:bCs/>
          <w:sz w:val="16"/>
          <w:szCs w:val="16"/>
        </w:rPr>
        <w:t>meses</w:t>
      </w:r>
      <w:r w:rsidRPr="00B179AC">
        <w:rPr>
          <w:rFonts w:ascii="Arial" w:hAnsi="Arial" w:cs="Arial"/>
          <w:b/>
          <w:bCs/>
          <w:sz w:val="16"/>
          <w:szCs w:val="16"/>
        </w:rPr>
        <w:t>,</w:t>
      </w:r>
      <w:r w:rsidRPr="00B179AC">
        <w:rPr>
          <w:rFonts w:ascii="Arial" w:hAnsi="Arial" w:cs="Arial"/>
          <w:sz w:val="16"/>
          <w:szCs w:val="16"/>
        </w:rPr>
        <w:t xml:space="preserve"> contados a partir de sua publicação no Diário Oficial</w:t>
      </w:r>
      <w:r w:rsidR="00C53CAF" w:rsidRPr="00B179AC">
        <w:rPr>
          <w:rFonts w:ascii="Arial" w:hAnsi="Arial" w:cs="Arial"/>
          <w:sz w:val="16"/>
          <w:szCs w:val="16"/>
        </w:rPr>
        <w:t xml:space="preserve"> do Estado</w:t>
      </w:r>
      <w:r w:rsidRPr="00B179AC">
        <w:rPr>
          <w:rFonts w:ascii="Arial" w:hAnsi="Arial" w:cs="Arial"/>
          <w:sz w:val="16"/>
          <w:szCs w:val="16"/>
        </w:rPr>
        <w:t>.</w:t>
      </w:r>
    </w:p>
    <w:p w:rsidR="00A41308" w:rsidRPr="00B179AC" w:rsidRDefault="00A41308" w:rsidP="009D2314">
      <w:pPr>
        <w:ind w:right="-1"/>
        <w:jc w:val="both"/>
        <w:rPr>
          <w:rFonts w:ascii="Arial" w:hAnsi="Arial" w:cs="Arial"/>
          <w:sz w:val="16"/>
          <w:szCs w:val="16"/>
        </w:rPr>
      </w:pPr>
    </w:p>
    <w:p w:rsidR="00FF0764" w:rsidRPr="00B179AC" w:rsidRDefault="00FF0764" w:rsidP="009D2314">
      <w:pPr>
        <w:ind w:right="-1"/>
        <w:jc w:val="both"/>
        <w:rPr>
          <w:rFonts w:ascii="Arial" w:hAnsi="Arial" w:cs="Arial"/>
          <w:sz w:val="16"/>
          <w:szCs w:val="16"/>
        </w:rPr>
      </w:pPr>
      <w:r w:rsidRPr="00B179AC">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179AC" w:rsidRDefault="009D2314" w:rsidP="009D2314">
      <w:pPr>
        <w:ind w:right="-1"/>
        <w:jc w:val="both"/>
        <w:rPr>
          <w:rFonts w:ascii="Arial" w:hAnsi="Arial" w:cs="Arial"/>
          <w:sz w:val="16"/>
          <w:szCs w:val="16"/>
        </w:rPr>
      </w:pPr>
    </w:p>
    <w:p w:rsidR="009D2314" w:rsidRPr="00B179AC" w:rsidRDefault="009D2314" w:rsidP="009D2314">
      <w:pPr>
        <w:pStyle w:val="Corpodetexto2"/>
        <w:ind w:right="-1" w:firstLine="0"/>
        <w:rPr>
          <w:sz w:val="16"/>
          <w:szCs w:val="16"/>
        </w:rPr>
      </w:pPr>
      <w:r w:rsidRPr="00B179AC">
        <w:rPr>
          <w:b/>
          <w:bCs/>
          <w:sz w:val="16"/>
          <w:szCs w:val="16"/>
        </w:rPr>
        <w:t>3. DA GERÊNCIA DA PRESENTE ATA DE REGISTRO DE PREÇOS</w:t>
      </w:r>
    </w:p>
    <w:p w:rsidR="009D2314" w:rsidRPr="00B179AC" w:rsidRDefault="009D2314" w:rsidP="009D2314">
      <w:pPr>
        <w:pStyle w:val="Corpodetexto2"/>
        <w:ind w:right="-1" w:firstLine="0"/>
        <w:rPr>
          <w:sz w:val="16"/>
          <w:szCs w:val="16"/>
        </w:rPr>
      </w:pPr>
    </w:p>
    <w:p w:rsidR="009D2314" w:rsidRPr="00B179AC" w:rsidRDefault="009D2314" w:rsidP="009D2314">
      <w:pPr>
        <w:pStyle w:val="Corpodetexto2"/>
        <w:ind w:right="-1" w:firstLine="0"/>
        <w:rPr>
          <w:sz w:val="16"/>
          <w:szCs w:val="16"/>
        </w:rPr>
      </w:pPr>
      <w:r w:rsidRPr="00B179AC">
        <w:rPr>
          <w:b/>
          <w:bCs/>
          <w:sz w:val="16"/>
          <w:szCs w:val="16"/>
        </w:rPr>
        <w:t>3.1.</w:t>
      </w:r>
      <w:r w:rsidRPr="00B179AC">
        <w:rPr>
          <w:sz w:val="16"/>
          <w:szCs w:val="16"/>
        </w:rPr>
        <w:t xml:space="preserve"> Caberá à Superintendência Estadual de Compras e Licitações – SUPEL </w:t>
      </w:r>
      <w:r w:rsidR="008F73CB" w:rsidRPr="00B179AC">
        <w:rPr>
          <w:sz w:val="16"/>
          <w:szCs w:val="16"/>
        </w:rPr>
        <w:t xml:space="preserve">a condução do conjunto de procedimentos do certame para registro de preços e gerenciamento da Ata dele recorrente </w:t>
      </w:r>
      <w:r w:rsidRPr="00B179AC">
        <w:rPr>
          <w:sz w:val="16"/>
          <w:szCs w:val="16"/>
        </w:rPr>
        <w:t>(Decreto 1</w:t>
      </w:r>
      <w:r w:rsidR="00FF3146" w:rsidRPr="00B179AC">
        <w:rPr>
          <w:sz w:val="16"/>
          <w:szCs w:val="16"/>
        </w:rPr>
        <w:t xml:space="preserve">8.340/13 </w:t>
      </w:r>
      <w:r w:rsidR="003751B5" w:rsidRPr="00B179AC">
        <w:rPr>
          <w:sz w:val="16"/>
          <w:szCs w:val="16"/>
        </w:rPr>
        <w:t>artigo 5º, incisos VII e VIII</w:t>
      </w:r>
      <w:r w:rsidRPr="00B179AC">
        <w:rPr>
          <w:sz w:val="16"/>
          <w:szCs w:val="16"/>
        </w:rPr>
        <w:t>)</w:t>
      </w:r>
      <w:r w:rsidR="008F73CB" w:rsidRPr="00B179AC">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179AC" w:rsidRDefault="009D2314" w:rsidP="009D2314">
      <w:pPr>
        <w:pStyle w:val="Corpodetexto2"/>
        <w:ind w:right="-1" w:firstLine="0"/>
        <w:rPr>
          <w:b/>
          <w:bCs/>
          <w:sz w:val="16"/>
          <w:szCs w:val="16"/>
        </w:rPr>
      </w:pPr>
    </w:p>
    <w:p w:rsidR="009D2314" w:rsidRPr="00B179AC" w:rsidRDefault="009D2314" w:rsidP="009D2314">
      <w:pPr>
        <w:pStyle w:val="Corpodetexto2"/>
        <w:ind w:right="-1" w:firstLine="0"/>
        <w:rPr>
          <w:sz w:val="16"/>
          <w:szCs w:val="16"/>
        </w:rPr>
      </w:pPr>
      <w:r w:rsidRPr="00B179AC">
        <w:rPr>
          <w:b/>
          <w:bCs/>
          <w:sz w:val="16"/>
          <w:szCs w:val="16"/>
        </w:rPr>
        <w:t>4. DA ESPECIFICAÇÃO, QUANTIDADE E PREÇO</w:t>
      </w:r>
      <w:r w:rsidR="00FE1089" w:rsidRPr="00B179AC">
        <w:rPr>
          <w:b/>
          <w:bCs/>
          <w:sz w:val="16"/>
          <w:szCs w:val="16"/>
        </w:rPr>
        <w:t>.</w:t>
      </w:r>
      <w:r w:rsidR="00F73958" w:rsidRPr="00B179AC">
        <w:rPr>
          <w:b/>
          <w:bCs/>
          <w:sz w:val="16"/>
          <w:szCs w:val="16"/>
        </w:rPr>
        <w:t xml:space="preserve"> </w:t>
      </w:r>
    </w:p>
    <w:p w:rsidR="009D2314" w:rsidRPr="00B179AC" w:rsidRDefault="009D2314" w:rsidP="009D2314">
      <w:pPr>
        <w:pStyle w:val="Corpodetexto2"/>
        <w:ind w:right="-1" w:firstLine="0"/>
        <w:rPr>
          <w:sz w:val="16"/>
          <w:szCs w:val="16"/>
        </w:rPr>
      </w:pPr>
    </w:p>
    <w:p w:rsidR="009D2314" w:rsidRPr="00B179AC" w:rsidRDefault="009D2314" w:rsidP="009D2314">
      <w:pPr>
        <w:pStyle w:val="Corpodetexto2"/>
        <w:ind w:right="-1" w:firstLine="0"/>
        <w:rPr>
          <w:sz w:val="16"/>
          <w:szCs w:val="16"/>
        </w:rPr>
      </w:pPr>
      <w:r w:rsidRPr="00B179AC">
        <w:rPr>
          <w:b/>
          <w:bCs/>
          <w:sz w:val="16"/>
          <w:szCs w:val="16"/>
        </w:rPr>
        <w:t>4.1</w:t>
      </w:r>
      <w:r w:rsidRPr="00B179AC">
        <w:rPr>
          <w:sz w:val="16"/>
          <w:szCs w:val="16"/>
        </w:rPr>
        <w:t xml:space="preserve">. O preço, a quantidade, o fornecedor e a especificação do item registrado nesta Ata, encontram-se indicados no Anexo I deste </w:t>
      </w:r>
      <w:r w:rsidR="00067B8E" w:rsidRPr="00B179AC">
        <w:rPr>
          <w:sz w:val="16"/>
          <w:szCs w:val="16"/>
        </w:rPr>
        <w:t>instrumento.</w:t>
      </w:r>
    </w:p>
    <w:p w:rsidR="009D2314" w:rsidRPr="00B179AC" w:rsidRDefault="009D2314" w:rsidP="009D2314">
      <w:pPr>
        <w:pStyle w:val="Corpodetexto2"/>
        <w:ind w:right="-1" w:firstLine="0"/>
        <w:rPr>
          <w:sz w:val="16"/>
          <w:szCs w:val="16"/>
        </w:rPr>
      </w:pPr>
    </w:p>
    <w:p w:rsidR="009D2314" w:rsidRPr="00B179AC" w:rsidRDefault="009D2314" w:rsidP="009D2314">
      <w:pPr>
        <w:jc w:val="both"/>
        <w:rPr>
          <w:rFonts w:ascii="Arial" w:hAnsi="Arial" w:cs="Arial"/>
          <w:b/>
          <w:bCs/>
          <w:color w:val="000000"/>
          <w:sz w:val="16"/>
          <w:szCs w:val="16"/>
        </w:rPr>
      </w:pPr>
      <w:r w:rsidRPr="00B179AC">
        <w:rPr>
          <w:rFonts w:ascii="Arial" w:hAnsi="Arial" w:cs="Arial"/>
          <w:b/>
          <w:bCs/>
          <w:color w:val="000000"/>
          <w:sz w:val="16"/>
          <w:szCs w:val="16"/>
        </w:rPr>
        <w:t>5 - PRAZOS E CONDIÇÕES DE FORNECIMENTO</w:t>
      </w:r>
    </w:p>
    <w:p w:rsidR="009D2314" w:rsidRPr="00B179AC" w:rsidRDefault="009D2314" w:rsidP="009D2314">
      <w:pPr>
        <w:jc w:val="both"/>
        <w:rPr>
          <w:rFonts w:ascii="Arial" w:hAnsi="Arial" w:cs="Arial"/>
          <w:b/>
          <w:bCs/>
          <w:color w:val="000000"/>
          <w:sz w:val="16"/>
          <w:szCs w:val="16"/>
        </w:rPr>
      </w:pPr>
    </w:p>
    <w:p w:rsidR="009D2314" w:rsidRPr="00B179AC" w:rsidRDefault="009D2314" w:rsidP="009D2314">
      <w:pPr>
        <w:rPr>
          <w:rFonts w:ascii="Arial" w:hAnsi="Arial" w:cs="Arial"/>
          <w:sz w:val="16"/>
          <w:szCs w:val="16"/>
        </w:rPr>
      </w:pPr>
      <w:r w:rsidRPr="00B179AC">
        <w:rPr>
          <w:rFonts w:ascii="Arial" w:hAnsi="Arial" w:cs="Arial"/>
          <w:sz w:val="16"/>
          <w:szCs w:val="16"/>
        </w:rPr>
        <w:t>A DETENTORA do registro de preços se obriga, nos termos do Edital e deste instrumento, a:</w:t>
      </w:r>
    </w:p>
    <w:p w:rsidR="009D2314" w:rsidRPr="00B179AC" w:rsidRDefault="009D2314" w:rsidP="009D2314">
      <w:pPr>
        <w:rPr>
          <w:rFonts w:ascii="Arial" w:hAnsi="Arial" w:cs="Arial"/>
          <w:sz w:val="16"/>
          <w:szCs w:val="16"/>
        </w:rPr>
      </w:pPr>
    </w:p>
    <w:p w:rsidR="009D2314" w:rsidRPr="00B179AC" w:rsidRDefault="009D2314" w:rsidP="00160FBE">
      <w:pPr>
        <w:numPr>
          <w:ilvl w:val="1"/>
          <w:numId w:val="1"/>
        </w:numPr>
        <w:jc w:val="both"/>
        <w:rPr>
          <w:rFonts w:ascii="Arial" w:hAnsi="Arial" w:cs="Arial"/>
          <w:sz w:val="16"/>
          <w:szCs w:val="16"/>
        </w:rPr>
      </w:pPr>
      <w:r w:rsidRPr="00B179AC">
        <w:rPr>
          <w:rFonts w:ascii="Arial" w:hAnsi="Arial" w:cs="Arial"/>
          <w:sz w:val="16"/>
          <w:szCs w:val="16"/>
        </w:rPr>
        <w:t xml:space="preserve">Retirar a Nota de Empenho </w:t>
      </w:r>
      <w:r w:rsidR="008F73CB" w:rsidRPr="00B179AC">
        <w:rPr>
          <w:rFonts w:ascii="Arial" w:hAnsi="Arial" w:cs="Arial"/>
          <w:sz w:val="16"/>
          <w:szCs w:val="16"/>
        </w:rPr>
        <w:t xml:space="preserve">junto ao órgão solicitante </w:t>
      </w:r>
      <w:r w:rsidRPr="00B179AC">
        <w:rPr>
          <w:rFonts w:ascii="Arial" w:hAnsi="Arial" w:cs="Arial"/>
          <w:sz w:val="16"/>
          <w:szCs w:val="16"/>
        </w:rPr>
        <w:t xml:space="preserve">no prazo de até </w:t>
      </w:r>
      <w:r w:rsidR="002C5AC0" w:rsidRPr="00B179AC">
        <w:rPr>
          <w:rFonts w:ascii="Arial" w:hAnsi="Arial" w:cs="Arial"/>
          <w:sz w:val="16"/>
          <w:szCs w:val="16"/>
        </w:rPr>
        <w:t>05 (cinco</w:t>
      </w:r>
      <w:r w:rsidR="008F73CB" w:rsidRPr="00B179AC">
        <w:rPr>
          <w:rFonts w:ascii="Arial" w:hAnsi="Arial" w:cs="Arial"/>
          <w:sz w:val="16"/>
          <w:szCs w:val="16"/>
        </w:rPr>
        <w:t xml:space="preserve">) dias, contados da </w:t>
      </w:r>
      <w:r w:rsidR="00067B8E" w:rsidRPr="00B179AC">
        <w:rPr>
          <w:rFonts w:ascii="Arial" w:hAnsi="Arial" w:cs="Arial"/>
          <w:sz w:val="16"/>
          <w:szCs w:val="16"/>
        </w:rPr>
        <w:t>convocação;</w:t>
      </w:r>
    </w:p>
    <w:p w:rsidR="009D2314" w:rsidRPr="00B179AC" w:rsidRDefault="009D2314" w:rsidP="009D2314">
      <w:pPr>
        <w:jc w:val="both"/>
        <w:rPr>
          <w:rFonts w:ascii="Arial" w:hAnsi="Arial" w:cs="Arial"/>
          <w:sz w:val="16"/>
          <w:szCs w:val="16"/>
        </w:rPr>
      </w:pPr>
    </w:p>
    <w:p w:rsidR="009D2314" w:rsidRPr="00B179AC" w:rsidRDefault="009D2314" w:rsidP="00160FBE">
      <w:pPr>
        <w:numPr>
          <w:ilvl w:val="1"/>
          <w:numId w:val="1"/>
        </w:numPr>
        <w:jc w:val="both"/>
        <w:rPr>
          <w:rFonts w:ascii="Arial" w:hAnsi="Arial" w:cs="Arial"/>
          <w:sz w:val="16"/>
          <w:szCs w:val="16"/>
        </w:rPr>
      </w:pPr>
      <w:r w:rsidRPr="00B179AC">
        <w:rPr>
          <w:rFonts w:ascii="Arial" w:hAnsi="Arial" w:cs="Arial"/>
          <w:sz w:val="16"/>
          <w:szCs w:val="16"/>
        </w:rPr>
        <w:t xml:space="preserve">Iniciar o fornecimento do objeto dessa Ata, conforme prazo estabelecido no Termo de Referência e edital de </w:t>
      </w:r>
      <w:r w:rsidR="00067B8E" w:rsidRPr="00B179AC">
        <w:rPr>
          <w:rFonts w:ascii="Arial" w:hAnsi="Arial" w:cs="Arial"/>
          <w:sz w:val="16"/>
          <w:szCs w:val="16"/>
        </w:rPr>
        <w:t>licitações.</w:t>
      </w:r>
    </w:p>
    <w:p w:rsidR="009D2314" w:rsidRPr="00B179AC" w:rsidRDefault="009D2314" w:rsidP="009D2314">
      <w:pPr>
        <w:jc w:val="both"/>
        <w:rPr>
          <w:rFonts w:ascii="Arial" w:hAnsi="Arial" w:cs="Arial"/>
          <w:sz w:val="16"/>
          <w:szCs w:val="16"/>
        </w:rPr>
      </w:pPr>
    </w:p>
    <w:p w:rsidR="009D2314" w:rsidRPr="00B179AC" w:rsidRDefault="009D2314" w:rsidP="00160FBE">
      <w:pPr>
        <w:numPr>
          <w:ilvl w:val="1"/>
          <w:numId w:val="1"/>
        </w:numPr>
        <w:jc w:val="both"/>
        <w:rPr>
          <w:rFonts w:ascii="Arial" w:hAnsi="Arial" w:cs="Arial"/>
          <w:sz w:val="16"/>
          <w:szCs w:val="16"/>
        </w:rPr>
      </w:pPr>
      <w:r w:rsidRPr="00B179AC">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179AC" w:rsidRDefault="009D2314" w:rsidP="009D2314">
      <w:pPr>
        <w:jc w:val="both"/>
        <w:rPr>
          <w:rFonts w:ascii="Arial" w:hAnsi="Arial" w:cs="Arial"/>
          <w:sz w:val="16"/>
          <w:szCs w:val="16"/>
        </w:rPr>
      </w:pPr>
      <w:r w:rsidRPr="00B179AC">
        <w:rPr>
          <w:rFonts w:ascii="Arial" w:hAnsi="Arial" w:cs="Arial"/>
          <w:sz w:val="16"/>
          <w:szCs w:val="16"/>
        </w:rPr>
        <w:t xml:space="preserve">  </w:t>
      </w:r>
    </w:p>
    <w:p w:rsidR="009D2314" w:rsidRPr="00B179AC" w:rsidRDefault="009D2314" w:rsidP="009D2314">
      <w:pPr>
        <w:jc w:val="both"/>
        <w:rPr>
          <w:rFonts w:ascii="Arial" w:hAnsi="Arial" w:cs="Arial"/>
          <w:sz w:val="16"/>
          <w:szCs w:val="16"/>
        </w:rPr>
      </w:pPr>
      <w:r w:rsidRPr="00B179AC">
        <w:rPr>
          <w:rFonts w:ascii="Arial" w:hAnsi="Arial" w:cs="Arial"/>
          <w:sz w:val="16"/>
          <w:szCs w:val="16"/>
        </w:rPr>
        <w:t>5.4. O objeto e/ou serviço</w:t>
      </w:r>
      <w:r w:rsidR="000233CF" w:rsidRPr="00B179AC">
        <w:rPr>
          <w:rFonts w:ascii="Arial" w:hAnsi="Arial" w:cs="Arial"/>
          <w:sz w:val="16"/>
          <w:szCs w:val="16"/>
        </w:rPr>
        <w:t xml:space="preserve"> </w:t>
      </w:r>
      <w:r w:rsidRPr="00B179AC">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179AC" w:rsidRDefault="009D2314" w:rsidP="009D2314">
      <w:pPr>
        <w:pStyle w:val="Corpodetexto2"/>
        <w:ind w:right="-1" w:firstLine="0"/>
        <w:rPr>
          <w:sz w:val="16"/>
          <w:szCs w:val="16"/>
        </w:rPr>
      </w:pPr>
    </w:p>
    <w:p w:rsidR="006E0CA5" w:rsidRPr="00B179AC" w:rsidRDefault="006E0CA5" w:rsidP="009D2314">
      <w:pPr>
        <w:pStyle w:val="Corpodetexto2"/>
        <w:ind w:right="-1" w:firstLine="0"/>
        <w:rPr>
          <w:sz w:val="16"/>
          <w:szCs w:val="16"/>
        </w:rPr>
      </w:pPr>
    </w:p>
    <w:p w:rsidR="00924B2E" w:rsidRPr="00B179AC" w:rsidRDefault="009D2314" w:rsidP="00A428E8">
      <w:pPr>
        <w:spacing w:line="360" w:lineRule="auto"/>
        <w:jc w:val="both"/>
        <w:rPr>
          <w:rFonts w:ascii="Arial" w:hAnsi="Arial" w:cs="Arial"/>
          <w:b/>
          <w:sz w:val="16"/>
          <w:szCs w:val="16"/>
        </w:rPr>
      </w:pPr>
      <w:r w:rsidRPr="00B179AC">
        <w:rPr>
          <w:rFonts w:ascii="Arial" w:hAnsi="Arial" w:cs="Arial"/>
          <w:b/>
          <w:bCs/>
          <w:sz w:val="16"/>
          <w:szCs w:val="16"/>
        </w:rPr>
        <w:t xml:space="preserve">6 - </w:t>
      </w:r>
      <w:r w:rsidR="00924B2E" w:rsidRPr="00B179AC">
        <w:rPr>
          <w:rFonts w:ascii="Arial" w:hAnsi="Arial" w:cs="Arial"/>
          <w:b/>
          <w:sz w:val="16"/>
          <w:szCs w:val="16"/>
        </w:rPr>
        <w:t>DA</w:t>
      </w:r>
      <w:r w:rsidR="00A428E8" w:rsidRPr="00B179AC">
        <w:rPr>
          <w:rFonts w:ascii="Arial" w:hAnsi="Arial" w:cs="Arial"/>
          <w:b/>
          <w:sz w:val="16"/>
          <w:szCs w:val="16"/>
        </w:rPr>
        <w:t xml:space="preserve"> FORMA DE EXECUÇÃO DOS SERVIÇOS CRONOGRAMA PARA IMPLANTAÇÃO:</w:t>
      </w:r>
      <w:r w:rsidR="00A428E8" w:rsidRPr="00B179AC">
        <w:rPr>
          <w:rFonts w:ascii="Arial" w:hAnsi="Arial" w:cs="Arial"/>
          <w:b/>
          <w:bCs/>
          <w:iCs/>
          <w:sz w:val="16"/>
          <w:szCs w:val="16"/>
        </w:rPr>
        <w:t xml:space="preserve"> </w:t>
      </w:r>
    </w:p>
    <w:p w:rsidR="00B179AC" w:rsidRPr="00B179AC" w:rsidRDefault="00B179AC" w:rsidP="00B179AC">
      <w:pPr>
        <w:pStyle w:val="NormalWeb"/>
        <w:tabs>
          <w:tab w:val="left" w:pos="284"/>
          <w:tab w:val="left" w:pos="567"/>
          <w:tab w:val="left" w:pos="2410"/>
          <w:tab w:val="left" w:pos="2552"/>
        </w:tabs>
        <w:spacing w:before="120" w:after="120"/>
        <w:jc w:val="both"/>
        <w:rPr>
          <w:rFonts w:ascii="Arial" w:hAnsi="Arial" w:cs="Arial"/>
          <w:iCs/>
          <w:sz w:val="16"/>
          <w:szCs w:val="16"/>
        </w:rPr>
      </w:pPr>
      <w:r w:rsidRPr="00B179AC">
        <w:rPr>
          <w:rFonts w:ascii="Arial" w:hAnsi="Arial" w:cs="Arial"/>
          <w:iCs/>
          <w:sz w:val="16"/>
          <w:szCs w:val="16"/>
        </w:rPr>
        <w:t>A CONTRATADA observará o cronograma de execução conforme os serviços definidos nas alíneas abaixo:</w:t>
      </w:r>
    </w:p>
    <w:p w:rsidR="00B179AC" w:rsidRPr="00B179AC" w:rsidRDefault="00B179AC" w:rsidP="00B179AC">
      <w:pPr>
        <w:pStyle w:val="NormalWeb"/>
        <w:numPr>
          <w:ilvl w:val="0"/>
          <w:numId w:val="26"/>
        </w:numPr>
        <w:tabs>
          <w:tab w:val="left" w:pos="284"/>
          <w:tab w:val="left" w:pos="567"/>
          <w:tab w:val="left" w:pos="1418"/>
          <w:tab w:val="left" w:pos="2410"/>
          <w:tab w:val="left" w:pos="2552"/>
        </w:tabs>
        <w:spacing w:before="120" w:beforeAutospacing="0" w:after="120" w:afterAutospacing="0"/>
        <w:ind w:left="0" w:firstLine="0"/>
        <w:jc w:val="both"/>
        <w:rPr>
          <w:rFonts w:ascii="Arial" w:hAnsi="Arial" w:cs="Arial"/>
          <w:iCs/>
          <w:sz w:val="16"/>
          <w:szCs w:val="16"/>
        </w:rPr>
      </w:pPr>
      <w:r w:rsidRPr="00B179AC">
        <w:rPr>
          <w:rFonts w:ascii="Arial" w:hAnsi="Arial" w:cs="Arial"/>
          <w:iCs/>
          <w:sz w:val="16"/>
          <w:szCs w:val="16"/>
        </w:rPr>
        <w:t xml:space="preserve">Prazo de até 15 (quinze) dias corridos, contados da data de recebimento da ordem de serviço, para realizar a instalação, configuração e operacionalização dos seguintes serviços contratados: DDG 0800 e linhas analógicas (PABX Virtual e </w:t>
      </w:r>
      <w:proofErr w:type="spellStart"/>
      <w:r w:rsidRPr="00B179AC">
        <w:rPr>
          <w:rFonts w:ascii="Arial" w:hAnsi="Arial" w:cs="Arial"/>
          <w:iCs/>
          <w:sz w:val="16"/>
          <w:szCs w:val="16"/>
        </w:rPr>
        <w:t>NREs</w:t>
      </w:r>
      <w:proofErr w:type="spellEnd"/>
      <w:r w:rsidRPr="00B179AC">
        <w:rPr>
          <w:rFonts w:ascii="Arial" w:hAnsi="Arial" w:cs="Arial"/>
          <w:iCs/>
          <w:sz w:val="16"/>
          <w:szCs w:val="16"/>
        </w:rPr>
        <w:t>). Em casos específicos, mediante justificativa da contratada devidamente acatada pela contratante, entregue antes de findar o prazo inicial, este prazo poderá ser prorrogado por igual período de 15 dias corridos para instalação. Para instalação de novas linhas, serão consideradas as áreas de tarifação de cada operadora;</w:t>
      </w:r>
    </w:p>
    <w:p w:rsidR="00B179AC" w:rsidRDefault="00B179AC" w:rsidP="00B179AC">
      <w:pPr>
        <w:pStyle w:val="NormalWeb"/>
        <w:numPr>
          <w:ilvl w:val="0"/>
          <w:numId w:val="26"/>
        </w:numPr>
        <w:tabs>
          <w:tab w:val="left" w:pos="284"/>
          <w:tab w:val="left" w:pos="567"/>
          <w:tab w:val="left" w:pos="1560"/>
          <w:tab w:val="left" w:pos="2410"/>
          <w:tab w:val="left" w:pos="2552"/>
        </w:tabs>
        <w:spacing w:before="120" w:beforeAutospacing="0" w:after="120" w:afterAutospacing="0"/>
        <w:ind w:left="0" w:firstLine="0"/>
        <w:jc w:val="both"/>
        <w:rPr>
          <w:rFonts w:ascii="Arial" w:hAnsi="Arial" w:cs="Arial"/>
          <w:iCs/>
          <w:sz w:val="16"/>
          <w:szCs w:val="16"/>
        </w:rPr>
      </w:pPr>
      <w:r w:rsidRPr="00B179AC">
        <w:rPr>
          <w:rFonts w:ascii="Arial" w:hAnsi="Arial" w:cs="Arial"/>
          <w:iCs/>
          <w:sz w:val="16"/>
          <w:szCs w:val="16"/>
        </w:rPr>
        <w:t>Prazo de instalação do serviço Feixe E1 30 Canais e 150 ramais serão de 30 (trinta) dias corridos; Em casos específicos, mediante justificativa da contratada devidamente acatada pela contratante, entregue antes de findar o prazo inicial, este prazo poderá ser estendido/prorrogado por igual período, sendo por mais 30 (trinta) dias para a instalação do serviço.</w:t>
      </w:r>
    </w:p>
    <w:p w:rsidR="00B179AC" w:rsidRPr="00B179AC" w:rsidRDefault="00B179AC" w:rsidP="00B179AC">
      <w:pPr>
        <w:pStyle w:val="NormalWeb"/>
        <w:numPr>
          <w:ilvl w:val="0"/>
          <w:numId w:val="26"/>
        </w:numPr>
        <w:tabs>
          <w:tab w:val="left" w:pos="284"/>
          <w:tab w:val="left" w:pos="567"/>
          <w:tab w:val="left" w:pos="1560"/>
          <w:tab w:val="left" w:pos="2410"/>
          <w:tab w:val="left" w:pos="2552"/>
        </w:tabs>
        <w:spacing w:before="120" w:beforeAutospacing="0" w:after="120" w:afterAutospacing="0"/>
        <w:ind w:left="0" w:firstLine="0"/>
        <w:jc w:val="both"/>
        <w:rPr>
          <w:rFonts w:ascii="Arial" w:hAnsi="Arial" w:cs="Arial"/>
          <w:iCs/>
          <w:sz w:val="16"/>
          <w:szCs w:val="16"/>
        </w:rPr>
      </w:pPr>
      <w:r w:rsidRPr="00B179AC">
        <w:rPr>
          <w:rFonts w:ascii="Arial" w:hAnsi="Arial" w:cs="Arial"/>
          <w:sz w:val="16"/>
          <w:szCs w:val="16"/>
        </w:rPr>
        <w:t>Iniciar a prestação do objeto contratado, conforme cronograma no item 4.2 d</w:t>
      </w:r>
      <w:r w:rsidR="00061C4C">
        <w:rPr>
          <w:rFonts w:ascii="Arial" w:hAnsi="Arial" w:cs="Arial"/>
          <w:sz w:val="16"/>
          <w:szCs w:val="16"/>
        </w:rPr>
        <w:t>o</w:t>
      </w:r>
      <w:r w:rsidRPr="00B179AC">
        <w:rPr>
          <w:rFonts w:ascii="Arial" w:hAnsi="Arial" w:cs="Arial"/>
          <w:sz w:val="16"/>
          <w:szCs w:val="16"/>
        </w:rPr>
        <w:t xml:space="preserve"> termo de referencia, após o recebimento da Autorização de Execução dos Serviços, devendo, para tanto, realizar os serviços para os quais foi contratada dentro dos parâmetros e rotinas estabelecidos, em observância às recomendações aceitas pela boa técnica, normas e legislação vigente;</w:t>
      </w:r>
    </w:p>
    <w:p w:rsidR="00B179AC" w:rsidRPr="00B179AC" w:rsidRDefault="00B179AC" w:rsidP="00B179AC">
      <w:pPr>
        <w:pStyle w:val="NormalWeb"/>
        <w:numPr>
          <w:ilvl w:val="0"/>
          <w:numId w:val="26"/>
        </w:numPr>
        <w:tabs>
          <w:tab w:val="left" w:pos="284"/>
          <w:tab w:val="left" w:pos="567"/>
          <w:tab w:val="left" w:pos="1560"/>
          <w:tab w:val="left" w:pos="2410"/>
          <w:tab w:val="left" w:pos="2552"/>
        </w:tabs>
        <w:spacing w:before="120" w:beforeAutospacing="0" w:after="120" w:afterAutospacing="0"/>
        <w:ind w:left="0" w:firstLine="0"/>
        <w:jc w:val="both"/>
        <w:rPr>
          <w:rFonts w:ascii="Arial" w:hAnsi="Arial" w:cs="Arial"/>
          <w:iCs/>
          <w:sz w:val="16"/>
          <w:szCs w:val="16"/>
        </w:rPr>
      </w:pPr>
      <w:r w:rsidRPr="00B179AC">
        <w:rPr>
          <w:rFonts w:ascii="Arial" w:hAnsi="Arial" w:cs="Arial"/>
          <w:sz w:val="16"/>
          <w:szCs w:val="16"/>
        </w:rPr>
        <w:lastRenderedPageBreak/>
        <w:t>Após a assinatura do contrato será emitida a respectiva Autorização de Execução de Serviços, somente após a qual estará a empresa apta a iniciar a execução imediata conforme cronograma do item 4.2 deste Termo de Referência, após a data do recebimento.</w:t>
      </w:r>
    </w:p>
    <w:p w:rsidR="00A428E8" w:rsidRPr="000A2564" w:rsidRDefault="00B179AC" w:rsidP="00A428E8">
      <w:pPr>
        <w:pStyle w:val="NormalWeb"/>
        <w:numPr>
          <w:ilvl w:val="0"/>
          <w:numId w:val="26"/>
        </w:numPr>
        <w:tabs>
          <w:tab w:val="left" w:pos="284"/>
          <w:tab w:val="left" w:pos="567"/>
          <w:tab w:val="left" w:pos="1560"/>
          <w:tab w:val="left" w:pos="2410"/>
          <w:tab w:val="left" w:pos="2552"/>
        </w:tabs>
        <w:spacing w:before="120" w:beforeAutospacing="0" w:after="120" w:afterAutospacing="0"/>
        <w:ind w:left="0" w:firstLine="0"/>
        <w:jc w:val="both"/>
        <w:rPr>
          <w:rFonts w:ascii="Arial" w:hAnsi="Arial" w:cs="Arial"/>
          <w:iCs/>
          <w:sz w:val="16"/>
          <w:szCs w:val="16"/>
        </w:rPr>
      </w:pPr>
      <w:r w:rsidRPr="00B179AC">
        <w:rPr>
          <w:rFonts w:ascii="Arial" w:hAnsi="Arial" w:cs="Arial"/>
          <w:sz w:val="16"/>
          <w:szCs w:val="16"/>
        </w:rPr>
        <w:t>As taxas Habilitação deverão estar inclusos nos preços da assinatura;</w:t>
      </w:r>
    </w:p>
    <w:p w:rsidR="00A428E8" w:rsidRPr="00AD1AC5" w:rsidRDefault="00A428E8" w:rsidP="000A2564">
      <w:pPr>
        <w:pStyle w:val="PargrafodaLista"/>
        <w:numPr>
          <w:ilvl w:val="0"/>
          <w:numId w:val="29"/>
        </w:numPr>
        <w:tabs>
          <w:tab w:val="left" w:pos="0"/>
          <w:tab w:val="left" w:pos="284"/>
          <w:tab w:val="left" w:pos="993"/>
        </w:tabs>
        <w:spacing w:before="240" w:line="276" w:lineRule="auto"/>
        <w:ind w:left="0" w:firstLine="0"/>
        <w:jc w:val="both"/>
        <w:rPr>
          <w:rFonts w:ascii="Arial" w:hAnsi="Arial" w:cs="Arial"/>
          <w:b/>
          <w:sz w:val="16"/>
          <w:szCs w:val="16"/>
        </w:rPr>
      </w:pPr>
      <w:r w:rsidRPr="00AD1AC5">
        <w:rPr>
          <w:rFonts w:ascii="Arial" w:hAnsi="Arial" w:cs="Arial"/>
          <w:b/>
          <w:sz w:val="16"/>
          <w:szCs w:val="16"/>
        </w:rPr>
        <w:t>DO PREPOSTO</w:t>
      </w:r>
    </w:p>
    <w:p w:rsidR="00A428E8" w:rsidRPr="00AD1AC5" w:rsidRDefault="00A428E8" w:rsidP="000A2564">
      <w:pPr>
        <w:pStyle w:val="PargrafodaLista"/>
        <w:tabs>
          <w:tab w:val="left" w:pos="0"/>
          <w:tab w:val="left" w:pos="426"/>
          <w:tab w:val="left" w:pos="993"/>
        </w:tabs>
        <w:spacing w:before="240" w:line="276" w:lineRule="auto"/>
        <w:ind w:left="0"/>
        <w:jc w:val="both"/>
        <w:rPr>
          <w:rFonts w:ascii="Arial" w:hAnsi="Arial" w:cs="Arial"/>
          <w:b/>
          <w:sz w:val="16"/>
          <w:szCs w:val="16"/>
        </w:rPr>
      </w:pPr>
    </w:p>
    <w:p w:rsidR="00A428E8" w:rsidRDefault="00A428E8" w:rsidP="000A2564">
      <w:pPr>
        <w:pStyle w:val="PargrafodaLista"/>
        <w:numPr>
          <w:ilvl w:val="1"/>
          <w:numId w:val="29"/>
        </w:numPr>
        <w:tabs>
          <w:tab w:val="left" w:pos="0"/>
          <w:tab w:val="left" w:pos="426"/>
        </w:tabs>
        <w:spacing w:before="120"/>
        <w:ind w:left="0" w:firstLine="0"/>
        <w:jc w:val="both"/>
        <w:rPr>
          <w:rFonts w:ascii="Arial" w:hAnsi="Arial" w:cs="Arial"/>
          <w:sz w:val="16"/>
          <w:szCs w:val="16"/>
        </w:rPr>
      </w:pPr>
      <w:r w:rsidRPr="00AD1AC5">
        <w:rPr>
          <w:rFonts w:ascii="Arial" w:hAnsi="Arial" w:cs="Arial"/>
          <w:sz w:val="16"/>
          <w:szCs w:val="16"/>
        </w:rPr>
        <w:t>A CONTRATADA deverá manter preposto aceito pela Administração, durante o período de vigência do contrato, para representá-la administrativamente junto à CONTRATANTE, o qual deverá ser indicado mediante declaração em que deverá constar o nome completo, nº CPF e do documento de identidade, do e-mail e do telefone (o qual deverá ser da mesma prestadora contratada) por meio dos quais será localizado, além dos dados relacionados à sua qualificação profissional.</w:t>
      </w:r>
    </w:p>
    <w:p w:rsidR="00B179AC" w:rsidRPr="00AD1AC5" w:rsidRDefault="00B179AC" w:rsidP="000A2564">
      <w:pPr>
        <w:pStyle w:val="PargrafodaLista"/>
        <w:tabs>
          <w:tab w:val="left" w:pos="0"/>
          <w:tab w:val="left" w:pos="426"/>
        </w:tabs>
        <w:spacing w:before="120"/>
        <w:ind w:left="0"/>
        <w:jc w:val="both"/>
        <w:rPr>
          <w:rFonts w:ascii="Arial" w:hAnsi="Arial" w:cs="Arial"/>
          <w:sz w:val="16"/>
          <w:szCs w:val="16"/>
        </w:rPr>
      </w:pPr>
    </w:p>
    <w:p w:rsidR="00A428E8" w:rsidRDefault="00A428E8" w:rsidP="000A2564">
      <w:pPr>
        <w:pStyle w:val="PargrafodaLista"/>
        <w:numPr>
          <w:ilvl w:val="1"/>
          <w:numId w:val="29"/>
        </w:numPr>
        <w:tabs>
          <w:tab w:val="left" w:pos="0"/>
          <w:tab w:val="left" w:pos="426"/>
        </w:tabs>
        <w:spacing w:before="120"/>
        <w:ind w:left="0" w:firstLine="0"/>
        <w:jc w:val="both"/>
        <w:rPr>
          <w:rFonts w:ascii="Arial" w:hAnsi="Arial" w:cs="Arial"/>
          <w:sz w:val="16"/>
          <w:szCs w:val="16"/>
        </w:rPr>
      </w:pPr>
      <w:r w:rsidRPr="00AD1AC5">
        <w:rPr>
          <w:rFonts w:ascii="Arial" w:hAnsi="Arial" w:cs="Arial"/>
          <w:sz w:val="16"/>
          <w:szCs w:val="16"/>
        </w:rPr>
        <w:t>O prazo fixado no tópico será prorrogado automaticamente, no caso de prorrogação contratual, por igual período, caso não haja troca de preposto pela contratada.</w:t>
      </w:r>
    </w:p>
    <w:p w:rsidR="00B179AC" w:rsidRPr="00B179AC" w:rsidRDefault="00B179AC" w:rsidP="000A2564">
      <w:pPr>
        <w:pStyle w:val="PargrafodaLista"/>
        <w:tabs>
          <w:tab w:val="left" w:pos="0"/>
          <w:tab w:val="left" w:pos="426"/>
        </w:tabs>
        <w:ind w:left="0"/>
        <w:rPr>
          <w:rFonts w:ascii="Arial" w:hAnsi="Arial" w:cs="Arial"/>
          <w:sz w:val="16"/>
          <w:szCs w:val="16"/>
        </w:rPr>
      </w:pPr>
    </w:p>
    <w:p w:rsidR="00A428E8" w:rsidRDefault="00A428E8" w:rsidP="000A2564">
      <w:pPr>
        <w:pStyle w:val="PargrafodaLista"/>
        <w:numPr>
          <w:ilvl w:val="1"/>
          <w:numId w:val="29"/>
        </w:numPr>
        <w:tabs>
          <w:tab w:val="left" w:pos="0"/>
          <w:tab w:val="left" w:pos="426"/>
        </w:tabs>
        <w:spacing w:before="120"/>
        <w:ind w:left="0" w:firstLine="0"/>
        <w:jc w:val="both"/>
        <w:rPr>
          <w:rFonts w:ascii="Arial" w:hAnsi="Arial" w:cs="Arial"/>
          <w:sz w:val="16"/>
          <w:szCs w:val="16"/>
        </w:rPr>
      </w:pPr>
      <w:r w:rsidRPr="00AD1AC5">
        <w:rPr>
          <w:rFonts w:ascii="Arial" w:hAnsi="Arial" w:cs="Arial"/>
          <w:sz w:val="16"/>
          <w:szCs w:val="16"/>
        </w:rPr>
        <w:t>Caberá à CONTRATADA acompanhar constantemente a caixa do e-mail fornecido, bem ainda manter permanentemente o telefone apto a receber chamada, arcando com o ônus pela não leitura desses, como também pelo não atendimento às ligações da CONTRATANTE, deixando transcorrer o prazo ora fixado sem atendimento.</w:t>
      </w:r>
    </w:p>
    <w:p w:rsidR="00B179AC" w:rsidRPr="00AD1AC5" w:rsidRDefault="00B179AC" w:rsidP="000A2564">
      <w:pPr>
        <w:pStyle w:val="PargrafodaLista"/>
        <w:tabs>
          <w:tab w:val="left" w:pos="0"/>
          <w:tab w:val="left" w:pos="426"/>
        </w:tabs>
        <w:spacing w:before="120"/>
        <w:ind w:left="0"/>
        <w:jc w:val="both"/>
        <w:rPr>
          <w:rFonts w:ascii="Arial" w:hAnsi="Arial" w:cs="Arial"/>
          <w:sz w:val="16"/>
          <w:szCs w:val="16"/>
        </w:rPr>
      </w:pPr>
    </w:p>
    <w:p w:rsidR="00A428E8" w:rsidRDefault="00A428E8" w:rsidP="000A2564">
      <w:pPr>
        <w:pStyle w:val="PargrafodaLista"/>
        <w:numPr>
          <w:ilvl w:val="1"/>
          <w:numId w:val="29"/>
        </w:numPr>
        <w:tabs>
          <w:tab w:val="left" w:pos="0"/>
          <w:tab w:val="left" w:pos="426"/>
        </w:tabs>
        <w:spacing w:before="120"/>
        <w:ind w:left="0" w:firstLine="0"/>
        <w:jc w:val="both"/>
        <w:rPr>
          <w:rFonts w:ascii="Arial" w:hAnsi="Arial" w:cs="Arial"/>
          <w:sz w:val="16"/>
          <w:szCs w:val="16"/>
        </w:rPr>
      </w:pPr>
      <w:r w:rsidRPr="00AD1AC5">
        <w:rPr>
          <w:rFonts w:ascii="Arial" w:hAnsi="Arial" w:cs="Arial"/>
          <w:sz w:val="16"/>
          <w:szCs w:val="16"/>
        </w:rPr>
        <w:t>O descumprimento desse prazo ensejará a aplicação de penalidade na forma em que disciplinado neste termo.</w:t>
      </w:r>
    </w:p>
    <w:p w:rsidR="00B179AC" w:rsidRPr="00AD1AC5" w:rsidRDefault="00B179AC" w:rsidP="000A2564">
      <w:pPr>
        <w:pStyle w:val="PargrafodaLista"/>
        <w:tabs>
          <w:tab w:val="left" w:pos="0"/>
          <w:tab w:val="left" w:pos="426"/>
        </w:tabs>
        <w:spacing w:before="120"/>
        <w:ind w:left="0"/>
        <w:jc w:val="both"/>
        <w:rPr>
          <w:rFonts w:ascii="Arial" w:hAnsi="Arial" w:cs="Arial"/>
          <w:sz w:val="16"/>
          <w:szCs w:val="16"/>
        </w:rPr>
      </w:pPr>
    </w:p>
    <w:p w:rsidR="00A428E8" w:rsidRPr="00AD1AC5" w:rsidRDefault="00A428E8" w:rsidP="000A2564">
      <w:pPr>
        <w:pStyle w:val="PargrafodaLista"/>
        <w:numPr>
          <w:ilvl w:val="1"/>
          <w:numId w:val="29"/>
        </w:numPr>
        <w:tabs>
          <w:tab w:val="left" w:pos="0"/>
          <w:tab w:val="left" w:pos="426"/>
        </w:tabs>
        <w:spacing w:before="120"/>
        <w:ind w:left="0" w:firstLine="0"/>
        <w:jc w:val="both"/>
        <w:rPr>
          <w:rFonts w:ascii="Arial" w:hAnsi="Arial" w:cs="Arial"/>
          <w:sz w:val="16"/>
          <w:szCs w:val="16"/>
        </w:rPr>
      </w:pPr>
      <w:r w:rsidRPr="00AD1AC5">
        <w:rPr>
          <w:rFonts w:ascii="Arial" w:hAnsi="Arial" w:cs="Arial"/>
          <w:sz w:val="16"/>
          <w:szCs w:val="16"/>
        </w:rPr>
        <w:t>O preposto deverá estar apto a esclarecer as questões relacionadas às faturas dos serviços prestados, bem como enviar as informações solicitadas pela Contratante.</w:t>
      </w:r>
    </w:p>
    <w:p w:rsidR="00A428E8" w:rsidRPr="00AD1AC5" w:rsidRDefault="00A428E8" w:rsidP="000A2564">
      <w:pPr>
        <w:pStyle w:val="PargrafodaLista"/>
        <w:tabs>
          <w:tab w:val="left" w:pos="0"/>
          <w:tab w:val="left" w:pos="426"/>
        </w:tabs>
        <w:spacing w:before="120"/>
        <w:ind w:left="0"/>
        <w:jc w:val="both"/>
        <w:rPr>
          <w:rFonts w:ascii="Arial" w:hAnsi="Arial" w:cs="Arial"/>
          <w:sz w:val="16"/>
          <w:szCs w:val="16"/>
        </w:rPr>
      </w:pPr>
    </w:p>
    <w:p w:rsidR="009D2314" w:rsidRPr="00B179AC" w:rsidRDefault="007A61C6" w:rsidP="000A2564">
      <w:pPr>
        <w:pStyle w:val="PargrafodaLista"/>
        <w:numPr>
          <w:ilvl w:val="0"/>
          <w:numId w:val="29"/>
        </w:numPr>
        <w:tabs>
          <w:tab w:val="left" w:pos="0"/>
          <w:tab w:val="left" w:pos="284"/>
          <w:tab w:val="left" w:pos="993"/>
        </w:tabs>
        <w:spacing w:before="240" w:line="276" w:lineRule="auto"/>
        <w:ind w:left="0" w:firstLine="0"/>
        <w:jc w:val="both"/>
        <w:rPr>
          <w:rFonts w:ascii="Arial" w:hAnsi="Arial" w:cs="Arial"/>
          <w:b/>
          <w:sz w:val="16"/>
          <w:szCs w:val="16"/>
        </w:rPr>
      </w:pPr>
      <w:r w:rsidRPr="00AD1AC5">
        <w:rPr>
          <w:rFonts w:ascii="Arial" w:hAnsi="Arial" w:cs="Arial"/>
          <w:b/>
          <w:bCs/>
          <w:color w:val="000000" w:themeColor="text1"/>
          <w:sz w:val="16"/>
          <w:szCs w:val="16"/>
        </w:rPr>
        <w:t>D</w:t>
      </w:r>
      <w:r w:rsidR="009D2314" w:rsidRPr="00AD1AC5">
        <w:rPr>
          <w:rFonts w:ascii="Arial" w:hAnsi="Arial" w:cs="Arial"/>
          <w:b/>
          <w:bCs/>
          <w:color w:val="000000" w:themeColor="text1"/>
          <w:sz w:val="16"/>
          <w:szCs w:val="16"/>
        </w:rPr>
        <w:t>AS CONDIÇÕES DE PAGAMENTO</w:t>
      </w:r>
      <w:r w:rsidR="00ED6824" w:rsidRPr="00B179AC">
        <w:rPr>
          <w:rFonts w:ascii="Arial" w:hAnsi="Arial" w:cs="Arial"/>
          <w:b/>
          <w:bCs/>
          <w:color w:val="000000" w:themeColor="text1"/>
          <w:sz w:val="16"/>
          <w:szCs w:val="16"/>
        </w:rPr>
        <w:tab/>
      </w:r>
    </w:p>
    <w:p w:rsidR="00A41308" w:rsidRPr="00AD1AC5" w:rsidRDefault="00A41308" w:rsidP="000A2564">
      <w:pPr>
        <w:pStyle w:val="PargrafodaLista"/>
        <w:tabs>
          <w:tab w:val="left" w:pos="0"/>
          <w:tab w:val="left" w:pos="426"/>
          <w:tab w:val="left" w:pos="993"/>
          <w:tab w:val="left" w:pos="1276"/>
        </w:tabs>
        <w:ind w:left="0"/>
        <w:jc w:val="both"/>
        <w:rPr>
          <w:rFonts w:ascii="Arial" w:hAnsi="Arial" w:cs="Arial"/>
          <w:b/>
          <w:bCs/>
          <w:sz w:val="16"/>
          <w:szCs w:val="16"/>
        </w:rPr>
      </w:pPr>
    </w:p>
    <w:p w:rsidR="00A428E8" w:rsidRPr="00AD1AC5" w:rsidRDefault="009D2314" w:rsidP="000A2564">
      <w:pPr>
        <w:pStyle w:val="PargrafodaLista"/>
        <w:numPr>
          <w:ilvl w:val="1"/>
          <w:numId w:val="29"/>
        </w:numPr>
        <w:tabs>
          <w:tab w:val="left" w:pos="0"/>
          <w:tab w:val="left" w:pos="426"/>
        </w:tabs>
        <w:ind w:left="0" w:firstLine="0"/>
        <w:jc w:val="both"/>
        <w:rPr>
          <w:rFonts w:ascii="Arial" w:hAnsi="Arial" w:cs="Arial"/>
          <w:sz w:val="16"/>
          <w:szCs w:val="16"/>
        </w:rPr>
      </w:pPr>
      <w:r w:rsidRPr="00AD1AC5">
        <w:rPr>
          <w:rFonts w:ascii="Arial" w:hAnsi="Arial" w:cs="Arial"/>
          <w:sz w:val="16"/>
          <w:szCs w:val="16"/>
        </w:rPr>
        <w:t xml:space="preserve">A empresa detentora da Ata apresentará a Gerência Financeira do Órgão requisitante </w:t>
      </w:r>
      <w:proofErr w:type="gramStart"/>
      <w:r w:rsidRPr="00AD1AC5">
        <w:rPr>
          <w:rFonts w:ascii="Arial" w:hAnsi="Arial" w:cs="Arial"/>
          <w:sz w:val="16"/>
          <w:szCs w:val="16"/>
        </w:rPr>
        <w:t>a</w:t>
      </w:r>
      <w:proofErr w:type="gramEnd"/>
      <w:r w:rsidRPr="00AD1AC5">
        <w:rPr>
          <w:rFonts w:ascii="Arial" w:hAnsi="Arial" w:cs="Arial"/>
          <w:sz w:val="16"/>
          <w:szCs w:val="16"/>
        </w:rPr>
        <w:t xml:space="preserve"> nota fiscal</w:t>
      </w:r>
      <w:r w:rsidRPr="00AD1AC5">
        <w:rPr>
          <w:rFonts w:ascii="Arial" w:hAnsi="Arial" w:cs="Arial"/>
          <w:b/>
          <w:bCs/>
          <w:sz w:val="16"/>
          <w:szCs w:val="16"/>
        </w:rPr>
        <w:t xml:space="preserve"> referente ao fornecimento efetuado</w:t>
      </w:r>
      <w:r w:rsidRPr="00AD1AC5">
        <w:rPr>
          <w:rFonts w:ascii="Arial" w:hAnsi="Arial" w:cs="Arial"/>
          <w:sz w:val="16"/>
          <w:szCs w:val="16"/>
        </w:rPr>
        <w:t>.</w:t>
      </w:r>
    </w:p>
    <w:p w:rsidR="009D2314" w:rsidRPr="00AD1AC5" w:rsidRDefault="009D2314" w:rsidP="000A2564">
      <w:pPr>
        <w:pStyle w:val="PargrafodaLista"/>
        <w:numPr>
          <w:ilvl w:val="1"/>
          <w:numId w:val="29"/>
        </w:numPr>
        <w:tabs>
          <w:tab w:val="left" w:pos="0"/>
          <w:tab w:val="left" w:pos="426"/>
        </w:tabs>
        <w:ind w:left="0" w:firstLine="0"/>
        <w:jc w:val="both"/>
        <w:rPr>
          <w:rFonts w:ascii="Arial" w:hAnsi="Arial" w:cs="Arial"/>
          <w:sz w:val="16"/>
          <w:szCs w:val="16"/>
        </w:rPr>
      </w:pPr>
      <w:r w:rsidRPr="00AD1AC5">
        <w:rPr>
          <w:rFonts w:ascii="Arial" w:hAnsi="Arial" w:cs="Arial"/>
          <w:sz w:val="16"/>
          <w:szCs w:val="16"/>
        </w:rPr>
        <w:t xml:space="preserve">O respectivo Órgão terá o prazo de </w:t>
      </w:r>
      <w:r w:rsidR="008A1EAC" w:rsidRPr="00AD1AC5">
        <w:rPr>
          <w:rFonts w:ascii="Arial" w:hAnsi="Arial" w:cs="Arial"/>
          <w:sz w:val="16"/>
          <w:szCs w:val="16"/>
        </w:rPr>
        <w:t>10</w:t>
      </w:r>
      <w:r w:rsidRPr="00AD1AC5">
        <w:rPr>
          <w:rFonts w:ascii="Arial" w:hAnsi="Arial" w:cs="Arial"/>
          <w:b/>
          <w:bCs/>
          <w:sz w:val="16"/>
          <w:szCs w:val="16"/>
        </w:rPr>
        <w:t xml:space="preserve"> (</w:t>
      </w:r>
      <w:r w:rsidR="008A1EAC" w:rsidRPr="00AD1AC5">
        <w:rPr>
          <w:rFonts w:ascii="Arial" w:hAnsi="Arial" w:cs="Arial"/>
          <w:b/>
          <w:bCs/>
          <w:sz w:val="16"/>
          <w:szCs w:val="16"/>
        </w:rPr>
        <w:t>dez</w:t>
      </w:r>
      <w:r w:rsidRPr="00AD1AC5">
        <w:rPr>
          <w:rFonts w:ascii="Arial" w:hAnsi="Arial" w:cs="Arial"/>
          <w:b/>
          <w:bCs/>
          <w:sz w:val="16"/>
          <w:szCs w:val="16"/>
        </w:rPr>
        <w:t>) dias úteis</w:t>
      </w:r>
      <w:r w:rsidRPr="00AD1AC5">
        <w:rPr>
          <w:rFonts w:ascii="Arial" w:hAnsi="Arial" w:cs="Arial"/>
          <w:sz w:val="16"/>
          <w:szCs w:val="16"/>
        </w:rPr>
        <w:t xml:space="preserve">, a contar da apresentação da nota fiscal para </w:t>
      </w:r>
      <w:r w:rsidRPr="00AD1AC5">
        <w:rPr>
          <w:rFonts w:ascii="Arial" w:hAnsi="Arial" w:cs="Arial"/>
          <w:b/>
          <w:bCs/>
          <w:sz w:val="16"/>
          <w:szCs w:val="16"/>
        </w:rPr>
        <w:t>aceitá-la ou rejeitá-la</w:t>
      </w:r>
      <w:r w:rsidRPr="00AD1AC5">
        <w:rPr>
          <w:rFonts w:ascii="Arial" w:hAnsi="Arial" w:cs="Arial"/>
          <w:sz w:val="16"/>
          <w:szCs w:val="16"/>
        </w:rPr>
        <w:t>.</w:t>
      </w:r>
    </w:p>
    <w:p w:rsidR="009D2314" w:rsidRPr="00AD1AC5" w:rsidRDefault="009D2314" w:rsidP="000A2564">
      <w:pPr>
        <w:pStyle w:val="PargrafodaLista"/>
        <w:numPr>
          <w:ilvl w:val="1"/>
          <w:numId w:val="29"/>
        </w:numPr>
        <w:tabs>
          <w:tab w:val="left" w:pos="0"/>
          <w:tab w:val="left" w:pos="426"/>
        </w:tabs>
        <w:ind w:left="0" w:firstLine="0"/>
        <w:jc w:val="both"/>
        <w:rPr>
          <w:rFonts w:ascii="Arial" w:hAnsi="Arial" w:cs="Arial"/>
          <w:sz w:val="16"/>
          <w:szCs w:val="16"/>
        </w:rPr>
      </w:pPr>
      <w:r w:rsidRPr="00AD1AC5">
        <w:rPr>
          <w:rFonts w:ascii="Arial" w:hAnsi="Arial" w:cs="Arial"/>
          <w:sz w:val="16"/>
          <w:szCs w:val="16"/>
        </w:rPr>
        <w:t>A nota fiscal</w:t>
      </w:r>
      <w:r w:rsidRPr="00AD1AC5">
        <w:rPr>
          <w:rFonts w:ascii="Arial" w:hAnsi="Arial" w:cs="Arial"/>
          <w:b/>
          <w:bCs/>
          <w:sz w:val="16"/>
          <w:szCs w:val="16"/>
        </w:rPr>
        <w:t xml:space="preserve"> não aprovada será devolvida à empresa </w:t>
      </w:r>
      <w:r w:rsidRPr="00AD1AC5">
        <w:rPr>
          <w:rFonts w:ascii="Arial" w:hAnsi="Arial" w:cs="Arial"/>
          <w:sz w:val="16"/>
          <w:szCs w:val="16"/>
        </w:rPr>
        <w:t xml:space="preserve">detentora da Ata </w:t>
      </w:r>
      <w:r w:rsidRPr="00AD1AC5">
        <w:rPr>
          <w:rFonts w:ascii="Arial" w:hAnsi="Arial" w:cs="Arial"/>
          <w:b/>
          <w:bCs/>
          <w:sz w:val="16"/>
          <w:szCs w:val="16"/>
        </w:rPr>
        <w:t>para as necessárias correções</w:t>
      </w:r>
      <w:r w:rsidRPr="00AD1AC5">
        <w:rPr>
          <w:rFonts w:ascii="Arial" w:hAnsi="Arial" w:cs="Arial"/>
          <w:sz w:val="16"/>
          <w:szCs w:val="16"/>
        </w:rPr>
        <w:t xml:space="preserve">, com as informações que motivaram sua rejeição, contando-se o prazo estabelecido no subitem 6.2. </w:t>
      </w:r>
      <w:proofErr w:type="gramStart"/>
      <w:r w:rsidRPr="00AD1AC5">
        <w:rPr>
          <w:rFonts w:ascii="Arial" w:hAnsi="Arial" w:cs="Arial"/>
          <w:sz w:val="16"/>
          <w:szCs w:val="16"/>
        </w:rPr>
        <w:t>a</w:t>
      </w:r>
      <w:proofErr w:type="gramEnd"/>
      <w:r w:rsidRPr="00AD1AC5">
        <w:rPr>
          <w:rFonts w:ascii="Arial" w:hAnsi="Arial" w:cs="Arial"/>
          <w:sz w:val="16"/>
          <w:szCs w:val="16"/>
        </w:rPr>
        <w:t xml:space="preserve"> partir da data de sua reapresentação.</w:t>
      </w:r>
    </w:p>
    <w:p w:rsidR="009D2314" w:rsidRPr="00AD1AC5" w:rsidRDefault="009D2314" w:rsidP="000A2564">
      <w:pPr>
        <w:pStyle w:val="PargrafodaLista"/>
        <w:numPr>
          <w:ilvl w:val="1"/>
          <w:numId w:val="29"/>
        </w:numPr>
        <w:tabs>
          <w:tab w:val="left" w:pos="0"/>
          <w:tab w:val="left" w:pos="426"/>
        </w:tabs>
        <w:ind w:left="0" w:firstLine="0"/>
        <w:jc w:val="both"/>
        <w:rPr>
          <w:rFonts w:ascii="Arial" w:hAnsi="Arial" w:cs="Arial"/>
          <w:sz w:val="16"/>
          <w:szCs w:val="16"/>
        </w:rPr>
      </w:pPr>
      <w:r w:rsidRPr="00AD1AC5">
        <w:rPr>
          <w:rFonts w:ascii="Arial" w:hAnsi="Arial" w:cs="Arial"/>
          <w:sz w:val="16"/>
          <w:szCs w:val="16"/>
        </w:rPr>
        <w:t>A devolução da nota fiscal não aprovada, em hipótese alguma, servirá de pretexto para que a empresa detentora da Ata suspenda quaisquer fornecimentos.</w:t>
      </w:r>
    </w:p>
    <w:p w:rsidR="009D2314" w:rsidRPr="00AD1AC5" w:rsidRDefault="009D2314" w:rsidP="000A2564">
      <w:pPr>
        <w:pStyle w:val="PargrafodaLista"/>
        <w:numPr>
          <w:ilvl w:val="1"/>
          <w:numId w:val="29"/>
        </w:numPr>
        <w:tabs>
          <w:tab w:val="left" w:pos="0"/>
        </w:tabs>
        <w:ind w:left="0" w:firstLine="0"/>
        <w:jc w:val="both"/>
        <w:rPr>
          <w:rFonts w:ascii="Arial" w:hAnsi="Arial" w:cs="Arial"/>
          <w:sz w:val="16"/>
          <w:szCs w:val="16"/>
        </w:rPr>
      </w:pPr>
      <w:r w:rsidRPr="00AD1AC5">
        <w:rPr>
          <w:rFonts w:ascii="Arial" w:hAnsi="Arial" w:cs="Arial"/>
          <w:sz w:val="16"/>
          <w:szCs w:val="16"/>
        </w:rPr>
        <w:t>O Estado de Rondônia, através dos órgãos requisitantes, providenciará o pagamento no prazo de até 30</w:t>
      </w:r>
      <w:r w:rsidRPr="00AD1AC5">
        <w:rPr>
          <w:rFonts w:ascii="Arial" w:hAnsi="Arial" w:cs="Arial"/>
          <w:b/>
          <w:bCs/>
          <w:sz w:val="16"/>
          <w:szCs w:val="16"/>
        </w:rPr>
        <w:t xml:space="preserve"> (trinta) dias corridos</w:t>
      </w:r>
      <w:r w:rsidRPr="00AD1AC5">
        <w:rPr>
          <w:rFonts w:ascii="Arial" w:hAnsi="Arial" w:cs="Arial"/>
          <w:sz w:val="16"/>
          <w:szCs w:val="16"/>
        </w:rPr>
        <w:t>, contada da data do aceite da nota fiscal.</w:t>
      </w:r>
    </w:p>
    <w:p w:rsidR="00AD1AC5" w:rsidRPr="00AD1AC5" w:rsidRDefault="00AD1AC5" w:rsidP="000A2564">
      <w:pPr>
        <w:pStyle w:val="PargrafodaLista"/>
        <w:tabs>
          <w:tab w:val="left" w:pos="0"/>
        </w:tabs>
        <w:ind w:left="0"/>
        <w:jc w:val="both"/>
        <w:rPr>
          <w:rFonts w:ascii="Arial" w:hAnsi="Arial" w:cs="Arial"/>
          <w:sz w:val="16"/>
          <w:szCs w:val="16"/>
        </w:rPr>
      </w:pPr>
    </w:p>
    <w:p w:rsidR="009D2314" w:rsidRPr="00AD1AC5" w:rsidRDefault="009D2314" w:rsidP="000A2564">
      <w:pPr>
        <w:pStyle w:val="PargrafodaLista"/>
        <w:numPr>
          <w:ilvl w:val="0"/>
          <w:numId w:val="29"/>
        </w:numPr>
        <w:tabs>
          <w:tab w:val="left" w:pos="0"/>
          <w:tab w:val="left" w:pos="426"/>
          <w:tab w:val="left" w:pos="993"/>
        </w:tabs>
        <w:spacing w:before="240" w:line="276" w:lineRule="auto"/>
        <w:ind w:left="0" w:firstLine="0"/>
        <w:jc w:val="both"/>
        <w:rPr>
          <w:rFonts w:ascii="Arial" w:hAnsi="Arial" w:cs="Arial"/>
          <w:b/>
          <w:sz w:val="16"/>
          <w:szCs w:val="16"/>
        </w:rPr>
      </w:pPr>
      <w:r w:rsidRPr="00AD1AC5">
        <w:rPr>
          <w:rFonts w:ascii="Arial" w:hAnsi="Arial" w:cs="Arial"/>
          <w:b/>
          <w:bCs/>
          <w:sz w:val="16"/>
          <w:szCs w:val="16"/>
        </w:rPr>
        <w:t>DA DOTAÇÃO ORÇAMENTÁRIA</w:t>
      </w:r>
    </w:p>
    <w:p w:rsidR="009D2314" w:rsidRPr="00AD1AC5" w:rsidRDefault="009D2314" w:rsidP="000A2564">
      <w:pPr>
        <w:pStyle w:val="NormalWeb"/>
        <w:tabs>
          <w:tab w:val="left" w:pos="0"/>
        </w:tabs>
        <w:spacing w:before="0" w:beforeAutospacing="0" w:after="0" w:afterAutospacing="0"/>
        <w:jc w:val="both"/>
        <w:rPr>
          <w:rFonts w:ascii="Arial" w:hAnsi="Arial" w:cs="Arial"/>
          <w:b/>
          <w:bCs/>
          <w:sz w:val="16"/>
          <w:szCs w:val="16"/>
        </w:rPr>
      </w:pPr>
    </w:p>
    <w:p w:rsidR="009D2314" w:rsidRPr="00AD1AC5" w:rsidRDefault="009D2314" w:rsidP="000A2564">
      <w:pPr>
        <w:pStyle w:val="NormalWeb"/>
        <w:numPr>
          <w:ilvl w:val="1"/>
          <w:numId w:val="29"/>
        </w:numPr>
        <w:tabs>
          <w:tab w:val="left" w:pos="0"/>
          <w:tab w:val="left" w:pos="426"/>
        </w:tabs>
        <w:spacing w:before="0" w:beforeAutospacing="0" w:after="0" w:afterAutospacing="0"/>
        <w:ind w:left="0" w:firstLine="0"/>
        <w:jc w:val="both"/>
        <w:rPr>
          <w:rFonts w:ascii="Arial" w:hAnsi="Arial" w:cs="Arial"/>
          <w:sz w:val="16"/>
          <w:szCs w:val="16"/>
        </w:rPr>
      </w:pPr>
      <w:r w:rsidRPr="00AD1AC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FE1089" w:rsidRDefault="00AD1AC5" w:rsidP="000A2564">
      <w:pPr>
        <w:pStyle w:val="PargrafodaLista"/>
        <w:numPr>
          <w:ilvl w:val="0"/>
          <w:numId w:val="29"/>
        </w:numPr>
        <w:tabs>
          <w:tab w:val="left" w:pos="0"/>
          <w:tab w:val="left" w:pos="426"/>
        </w:tabs>
        <w:spacing w:before="240" w:line="276" w:lineRule="auto"/>
        <w:ind w:left="0" w:firstLine="0"/>
        <w:jc w:val="both"/>
        <w:rPr>
          <w:rFonts w:ascii="Arial" w:hAnsi="Arial" w:cs="Arial"/>
          <w:b/>
          <w:sz w:val="16"/>
          <w:szCs w:val="16"/>
        </w:rPr>
      </w:pPr>
      <w:r w:rsidRPr="00AD1AC5">
        <w:rPr>
          <w:rFonts w:ascii="Arial" w:hAnsi="Arial" w:cs="Arial"/>
          <w:b/>
          <w:bCs/>
          <w:sz w:val="16"/>
          <w:szCs w:val="16"/>
        </w:rPr>
        <w:t>D</w:t>
      </w:r>
      <w:r w:rsidR="009D2314" w:rsidRPr="00AD1AC5">
        <w:rPr>
          <w:rFonts w:ascii="Arial" w:hAnsi="Arial" w:cs="Arial"/>
          <w:b/>
          <w:bCs/>
          <w:sz w:val="16"/>
          <w:szCs w:val="16"/>
        </w:rPr>
        <w:t>AS SANÇÕES NO CASO DE INADIMPLÊNCIA</w:t>
      </w:r>
      <w:r w:rsidRPr="00AD1AC5">
        <w:rPr>
          <w:rFonts w:ascii="Arial" w:hAnsi="Arial" w:cs="Arial"/>
          <w:b/>
          <w:bCs/>
          <w:sz w:val="16"/>
          <w:szCs w:val="16"/>
        </w:rPr>
        <w:t>.</w:t>
      </w:r>
    </w:p>
    <w:p w:rsidR="00FE1089" w:rsidRPr="00AD1AC5" w:rsidRDefault="00FE1089" w:rsidP="000A2564">
      <w:pPr>
        <w:pStyle w:val="PargrafodaLista"/>
        <w:tabs>
          <w:tab w:val="left" w:pos="0"/>
          <w:tab w:val="left" w:pos="426"/>
          <w:tab w:val="left" w:pos="993"/>
        </w:tabs>
        <w:spacing w:before="240" w:line="276" w:lineRule="auto"/>
        <w:ind w:left="0"/>
        <w:jc w:val="both"/>
        <w:rPr>
          <w:rFonts w:ascii="Arial" w:hAnsi="Arial" w:cs="Arial"/>
          <w:b/>
          <w:sz w:val="16"/>
          <w:szCs w:val="16"/>
        </w:rPr>
      </w:pPr>
    </w:p>
    <w:p w:rsidR="00AD1AC5" w:rsidRPr="00FE1089" w:rsidRDefault="00AD1AC5" w:rsidP="000A2564">
      <w:pPr>
        <w:tabs>
          <w:tab w:val="left" w:pos="0"/>
        </w:tabs>
        <w:jc w:val="both"/>
        <w:rPr>
          <w:rFonts w:ascii="Arial" w:hAnsi="Arial" w:cs="Arial"/>
          <w:b/>
          <w:bCs/>
          <w:i/>
          <w:sz w:val="14"/>
          <w:szCs w:val="14"/>
        </w:rPr>
      </w:pPr>
      <w:r w:rsidRPr="00FE1089">
        <w:rPr>
          <w:rFonts w:ascii="Arial" w:hAnsi="Arial" w:cs="Arial"/>
          <w:b/>
          <w:bCs/>
          <w:i/>
          <w:sz w:val="14"/>
          <w:szCs w:val="14"/>
        </w:rPr>
        <w:t>Base Legal: art. 40, inciso III da Lei 8.666/93; art. 9º, V c/c § 2º do Decreto 5450/05; art. 3º, I, Lei 10520/02; art. 2º, II, “e” e 19, XI da</w:t>
      </w:r>
      <w:proofErr w:type="gramStart"/>
      <w:r w:rsidRPr="00FE1089">
        <w:rPr>
          <w:rFonts w:ascii="Arial" w:hAnsi="Arial" w:cs="Arial"/>
          <w:b/>
          <w:bCs/>
          <w:i/>
          <w:sz w:val="14"/>
          <w:szCs w:val="14"/>
        </w:rPr>
        <w:t xml:space="preserve">  </w:t>
      </w:r>
      <w:proofErr w:type="gramEnd"/>
      <w:r w:rsidRPr="00FE1089">
        <w:rPr>
          <w:rFonts w:ascii="Arial" w:hAnsi="Arial" w:cs="Arial"/>
          <w:b/>
          <w:bCs/>
          <w:i/>
          <w:sz w:val="14"/>
          <w:szCs w:val="14"/>
        </w:rPr>
        <w:t>IN 02/2008/MPOG)</w:t>
      </w: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Pr="00AD1AC5" w:rsidRDefault="00AD1AC5" w:rsidP="000A2564">
      <w:pPr>
        <w:pStyle w:val="PargrafodaLista"/>
        <w:numPr>
          <w:ilvl w:val="0"/>
          <w:numId w:val="30"/>
        </w:numPr>
        <w:tabs>
          <w:tab w:val="left" w:pos="0"/>
        </w:tabs>
        <w:spacing w:before="120" w:line="276" w:lineRule="auto"/>
        <w:ind w:left="0" w:firstLine="0"/>
        <w:contextualSpacing w:val="0"/>
        <w:jc w:val="both"/>
        <w:rPr>
          <w:rFonts w:ascii="Arial" w:hAnsi="Arial" w:cs="Arial"/>
          <w:vanish/>
          <w:sz w:val="16"/>
          <w:szCs w:val="16"/>
        </w:rPr>
      </w:pPr>
    </w:p>
    <w:p w:rsidR="00AD1AC5" w:rsidRDefault="00AD1AC5" w:rsidP="000A2564">
      <w:pPr>
        <w:pStyle w:val="ecxmsonormal"/>
        <w:numPr>
          <w:ilvl w:val="1"/>
          <w:numId w:val="29"/>
        </w:numPr>
        <w:tabs>
          <w:tab w:val="left" w:pos="0"/>
          <w:tab w:val="left" w:pos="426"/>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 xml:space="preserve">Aos adjudicatários que descumprirem total ou parcialmente os contratos celebrados com a Administração Pública Estadual, serão aplicadas as sanções previstas nos </w:t>
      </w:r>
      <w:proofErr w:type="spellStart"/>
      <w:r w:rsidRPr="00AD1AC5">
        <w:rPr>
          <w:rFonts w:ascii="Arial" w:hAnsi="Arial" w:cs="Arial"/>
          <w:sz w:val="16"/>
          <w:szCs w:val="16"/>
        </w:rPr>
        <w:t>arts</w:t>
      </w:r>
      <w:proofErr w:type="spellEnd"/>
      <w:r w:rsidRPr="00AD1AC5">
        <w:rPr>
          <w:rFonts w:ascii="Arial" w:hAnsi="Arial" w:cs="Arial"/>
          <w:sz w:val="16"/>
          <w:szCs w:val="16"/>
        </w:rPr>
        <w:t xml:space="preserve">. 86 a 88 da Lei Federal nº 8.666/93 e demais cominações legais, com </w:t>
      </w:r>
      <w:proofErr w:type="gramStart"/>
      <w:r w:rsidRPr="00AD1AC5">
        <w:rPr>
          <w:rFonts w:ascii="Arial" w:hAnsi="Arial" w:cs="Arial"/>
          <w:sz w:val="16"/>
          <w:szCs w:val="16"/>
        </w:rPr>
        <w:t>observância ao devido processo administrativo, respeitando-se o contraditório e a ampla defesa</w:t>
      </w:r>
      <w:proofErr w:type="gramEnd"/>
      <w:r w:rsidRPr="00AD1AC5">
        <w:rPr>
          <w:rFonts w:ascii="Arial" w:hAnsi="Arial" w:cs="Arial"/>
          <w:sz w:val="16"/>
          <w:szCs w:val="16"/>
        </w:rPr>
        <w:t>.</w:t>
      </w:r>
    </w:p>
    <w:p w:rsidR="00AD1AC5" w:rsidRDefault="00AD1AC5" w:rsidP="000A2564">
      <w:pPr>
        <w:pStyle w:val="ecxmsonormal"/>
        <w:numPr>
          <w:ilvl w:val="1"/>
          <w:numId w:val="29"/>
        </w:numPr>
        <w:tabs>
          <w:tab w:val="left" w:pos="0"/>
          <w:tab w:val="left" w:pos="426"/>
        </w:tabs>
        <w:spacing w:before="120" w:beforeAutospacing="0" w:after="120" w:afterAutospacing="0"/>
        <w:ind w:left="0" w:firstLine="0"/>
        <w:jc w:val="both"/>
        <w:rPr>
          <w:rFonts w:ascii="Arial" w:hAnsi="Arial" w:cs="Arial"/>
          <w:sz w:val="16"/>
          <w:szCs w:val="16"/>
        </w:rPr>
      </w:pPr>
      <w:r w:rsidRPr="00B179AC">
        <w:rPr>
          <w:rFonts w:ascii="Arial" w:hAnsi="Arial" w:cs="Arial"/>
          <w:sz w:val="16"/>
          <w:szCs w:val="16"/>
        </w:rPr>
        <w:t>Em caso de inexecução parcial ou total das condições fixadas na licitação, execução imperfeita, inadimplemento contratual, não veracidade das informações ou mora de execução, erros ou atraso na prestação dos serviços e quaisquer outras irregularidades, a Administração poderá, a seu critério, isolada ou cumulativamente, garantida a prévia defesa, aplicar à empresa adjudicatária as seguintes penalidades:</w:t>
      </w:r>
    </w:p>
    <w:p w:rsidR="00AD1AC5" w:rsidRDefault="00AD1AC5" w:rsidP="000A2564">
      <w:pPr>
        <w:pStyle w:val="ecxmsonormal"/>
        <w:numPr>
          <w:ilvl w:val="1"/>
          <w:numId w:val="29"/>
        </w:numPr>
        <w:tabs>
          <w:tab w:val="left" w:pos="0"/>
          <w:tab w:val="left" w:pos="426"/>
        </w:tabs>
        <w:spacing w:before="120" w:beforeAutospacing="0" w:after="120" w:afterAutospacing="0"/>
        <w:ind w:left="0" w:firstLine="0"/>
        <w:jc w:val="both"/>
        <w:rPr>
          <w:rFonts w:ascii="Arial" w:hAnsi="Arial" w:cs="Arial"/>
          <w:sz w:val="16"/>
          <w:szCs w:val="16"/>
        </w:rPr>
      </w:pPr>
      <w:r w:rsidRPr="00B179AC">
        <w:rPr>
          <w:rFonts w:ascii="Arial" w:hAnsi="Arial" w:cs="Arial"/>
          <w:b/>
          <w:sz w:val="16"/>
          <w:szCs w:val="16"/>
          <w:u w:val="single"/>
        </w:rPr>
        <w:t>Advertência escrita</w:t>
      </w:r>
      <w:r w:rsidRPr="00B179AC">
        <w:rPr>
          <w:rFonts w:ascii="Arial" w:hAnsi="Arial" w:cs="Arial"/>
          <w:sz w:val="16"/>
          <w:szCs w:val="16"/>
        </w:rPr>
        <w:t xml:space="preserve"> – a comunicação formal ao fornecedor, advertindo-lhe sobre o descumprimento de obrigação legal assumida, cláusula contratual ou falha na execução do serviço, determinando que seja sanada a impropriedade e, notificando que, em caso de reincidência, sanção mais elevada poderá ser aplicada.</w:t>
      </w:r>
    </w:p>
    <w:p w:rsidR="00AD1AC5" w:rsidRDefault="00AD1AC5" w:rsidP="000A2564">
      <w:pPr>
        <w:pStyle w:val="ecxmsonormal"/>
        <w:numPr>
          <w:ilvl w:val="1"/>
          <w:numId w:val="29"/>
        </w:numPr>
        <w:tabs>
          <w:tab w:val="left" w:pos="0"/>
          <w:tab w:val="left" w:pos="426"/>
        </w:tabs>
        <w:spacing w:before="120" w:beforeAutospacing="0" w:after="120" w:afterAutospacing="0"/>
        <w:ind w:left="0" w:firstLine="0"/>
        <w:jc w:val="both"/>
        <w:rPr>
          <w:rFonts w:ascii="Arial" w:hAnsi="Arial" w:cs="Arial"/>
          <w:sz w:val="16"/>
          <w:szCs w:val="16"/>
        </w:rPr>
      </w:pPr>
      <w:r w:rsidRPr="00B179AC">
        <w:rPr>
          <w:rFonts w:ascii="Arial" w:hAnsi="Arial" w:cs="Arial"/>
          <w:b/>
          <w:sz w:val="16"/>
          <w:szCs w:val="16"/>
          <w:u w:val="single"/>
        </w:rPr>
        <w:t>Multa</w:t>
      </w:r>
      <w:r w:rsidRPr="00B179AC">
        <w:rPr>
          <w:rFonts w:ascii="Arial" w:hAnsi="Arial" w:cs="Arial"/>
          <w:sz w:val="16"/>
          <w:szCs w:val="16"/>
        </w:rPr>
        <w:t xml:space="preserve"> – que deverá observar os seguintes limites máximos:</w:t>
      </w:r>
    </w:p>
    <w:p w:rsidR="00AD1AC5" w:rsidRPr="00AD1AC5" w:rsidRDefault="00AD1AC5" w:rsidP="000A2564">
      <w:pPr>
        <w:pStyle w:val="ecxmsonormal"/>
        <w:tabs>
          <w:tab w:val="left" w:pos="0"/>
          <w:tab w:val="left" w:pos="426"/>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a</w:t>
      </w:r>
      <w:proofErr w:type="gramEnd"/>
      <w:r w:rsidRPr="00AD1AC5">
        <w:rPr>
          <w:rFonts w:ascii="Arial" w:hAnsi="Arial" w:cs="Arial"/>
          <w:sz w:val="16"/>
          <w:szCs w:val="16"/>
        </w:rPr>
        <w:t>)</w:t>
      </w:r>
      <w:r w:rsidRPr="00AD1AC5">
        <w:rPr>
          <w:rFonts w:ascii="Arial" w:hAnsi="Arial" w:cs="Arial"/>
          <w:sz w:val="16"/>
          <w:szCs w:val="16"/>
        </w:rPr>
        <w:tab/>
        <w:t>Até o limite de 20% (vinte por cento) sobre o valor mensal do contrato, de acordo com os percentuais previstos na Tabela 1 e as infrações da Tabela 2;</w:t>
      </w:r>
    </w:p>
    <w:p w:rsidR="00AD1AC5" w:rsidRPr="00AD1AC5" w:rsidRDefault="00AD1AC5" w:rsidP="000A2564">
      <w:pPr>
        <w:pStyle w:val="ecxmsonormal"/>
        <w:tabs>
          <w:tab w:val="left" w:pos="0"/>
          <w:tab w:val="left" w:pos="426"/>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De 10% (dez por cento) sobre o valor da nota de empenho ou do contrato, em caso de não apresentação da garantia no prazo de 10 (dez) dias úteis após a assinatura do contrato;</w:t>
      </w:r>
    </w:p>
    <w:p w:rsidR="00AD1AC5" w:rsidRPr="00AD1AC5" w:rsidRDefault="00AD1AC5" w:rsidP="000A2564">
      <w:pPr>
        <w:pStyle w:val="ecxmsonormal"/>
        <w:tabs>
          <w:tab w:val="left" w:pos="0"/>
          <w:tab w:val="left" w:pos="426"/>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c)</w:t>
      </w:r>
      <w:proofErr w:type="gramEnd"/>
      <w:r w:rsidRPr="00AD1AC5">
        <w:rPr>
          <w:rFonts w:ascii="Arial" w:hAnsi="Arial" w:cs="Arial"/>
          <w:sz w:val="16"/>
          <w:szCs w:val="16"/>
        </w:rPr>
        <w:tab/>
        <w:t>De 0,5% (meio por cento) por dia de atraso até o limite de 10% sobre o valor adjudicado, no caso da adjudicatária recusar-se a retirar o instrumento contratual injustificadamente, por ocorrência;</w:t>
      </w:r>
    </w:p>
    <w:p w:rsidR="00AD1AC5" w:rsidRPr="00AD1AC5" w:rsidRDefault="00AD1AC5" w:rsidP="000A2564">
      <w:pPr>
        <w:pStyle w:val="ecxmsonormal"/>
        <w:tabs>
          <w:tab w:val="left" w:pos="0"/>
          <w:tab w:val="left" w:pos="426"/>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d)</w:t>
      </w:r>
      <w:proofErr w:type="gramEnd"/>
      <w:r w:rsidRPr="00AD1AC5">
        <w:rPr>
          <w:rFonts w:ascii="Arial" w:hAnsi="Arial" w:cs="Arial"/>
          <w:sz w:val="16"/>
          <w:szCs w:val="16"/>
        </w:rPr>
        <w:tab/>
        <w:t>De 20% (vinte por cento) sobre o valor do serviço não realizado, no caso de atraso superior a 30 (trinta) dias, ou entrega de objeto com vícios ou defeitos ocultos que o tornem impróprio ao uso a que é destinado, ou diminuam- lhe o valor ou, ainda, fora das especificações contratadas;</w:t>
      </w:r>
    </w:p>
    <w:p w:rsidR="00B179AC" w:rsidRDefault="00AD1AC5" w:rsidP="000A2564">
      <w:pPr>
        <w:pStyle w:val="ecxmsonormal"/>
        <w:tabs>
          <w:tab w:val="left" w:pos="0"/>
          <w:tab w:val="left" w:pos="426"/>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e</w:t>
      </w:r>
      <w:proofErr w:type="gramEnd"/>
      <w:r w:rsidRPr="00AD1AC5">
        <w:rPr>
          <w:rFonts w:ascii="Arial" w:hAnsi="Arial" w:cs="Arial"/>
          <w:sz w:val="16"/>
          <w:szCs w:val="16"/>
        </w:rPr>
        <w:t>)</w:t>
      </w:r>
      <w:r w:rsidRPr="00AD1AC5">
        <w:rPr>
          <w:rFonts w:ascii="Arial" w:hAnsi="Arial" w:cs="Arial"/>
          <w:sz w:val="16"/>
          <w:szCs w:val="16"/>
        </w:rPr>
        <w:tab/>
        <w:t>De 30% (trinta por cento) sobre o valor integral do contrato, em caso de inexecução total da obrigação assumida.</w:t>
      </w:r>
    </w:p>
    <w:p w:rsidR="00AD1AC5" w:rsidRDefault="000A2564" w:rsidP="000A2564">
      <w:pPr>
        <w:pStyle w:val="ecxmsonormal"/>
        <w:numPr>
          <w:ilvl w:val="1"/>
          <w:numId w:val="29"/>
        </w:numPr>
        <w:tabs>
          <w:tab w:val="left" w:pos="0"/>
          <w:tab w:val="left" w:pos="426"/>
          <w:tab w:val="left" w:pos="851"/>
        </w:tabs>
        <w:spacing w:before="120" w:beforeAutospacing="0" w:after="120" w:afterAutospacing="0"/>
        <w:ind w:left="0" w:firstLine="0"/>
        <w:jc w:val="both"/>
        <w:rPr>
          <w:rFonts w:ascii="Arial" w:hAnsi="Arial" w:cs="Arial"/>
          <w:sz w:val="16"/>
          <w:szCs w:val="16"/>
        </w:rPr>
      </w:pPr>
      <w:r>
        <w:rPr>
          <w:rFonts w:ascii="Arial" w:hAnsi="Arial" w:cs="Arial"/>
          <w:sz w:val="16"/>
          <w:szCs w:val="16"/>
        </w:rPr>
        <w:t xml:space="preserve"> </w:t>
      </w:r>
      <w:r w:rsidR="00AD1AC5" w:rsidRPr="00AD1AC5">
        <w:rPr>
          <w:rFonts w:ascii="Arial" w:hAnsi="Arial" w:cs="Arial"/>
          <w:sz w:val="16"/>
          <w:szCs w:val="16"/>
        </w:rPr>
        <w:t>O valor da multa aplicada será descontado do valor da garantia prestada, retido dos pagamentos devidos pela Administração Pública Estadual ou ainda, cobrado judicialmente, nos termos dos §§ 2º e 3º do artigo 86, da Lei nº 8.666/93.</w:t>
      </w:r>
    </w:p>
    <w:p w:rsidR="00AD1AC5" w:rsidRDefault="00AD1AC5" w:rsidP="000A2564">
      <w:pPr>
        <w:pStyle w:val="ecxmsonormal"/>
        <w:numPr>
          <w:ilvl w:val="1"/>
          <w:numId w:val="29"/>
        </w:numPr>
        <w:tabs>
          <w:tab w:val="left" w:pos="0"/>
          <w:tab w:val="left" w:pos="426"/>
          <w:tab w:val="left" w:pos="1843"/>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AD1AC5" w:rsidRDefault="00AD1AC5" w:rsidP="000A2564">
      <w:pPr>
        <w:pStyle w:val="ecxmsonormal"/>
        <w:numPr>
          <w:ilvl w:val="1"/>
          <w:numId w:val="29"/>
        </w:numPr>
        <w:tabs>
          <w:tab w:val="left" w:pos="0"/>
          <w:tab w:val="left" w:pos="426"/>
          <w:tab w:val="left" w:pos="1843"/>
        </w:tabs>
        <w:spacing w:before="120" w:beforeAutospacing="0" w:after="120" w:afterAutospacing="0"/>
        <w:ind w:left="0" w:firstLine="0"/>
        <w:jc w:val="both"/>
        <w:rPr>
          <w:rFonts w:ascii="Arial" w:hAnsi="Arial" w:cs="Arial"/>
          <w:sz w:val="16"/>
          <w:szCs w:val="16"/>
        </w:rPr>
      </w:pPr>
      <w:r w:rsidRPr="00B179AC">
        <w:rPr>
          <w:rFonts w:ascii="Arial" w:hAnsi="Arial" w:cs="Arial"/>
          <w:sz w:val="16"/>
          <w:szCs w:val="16"/>
        </w:rPr>
        <w:t>Suspensão temporária de participação em licitação e impedimento de contratar com a Administração Pública Estadual, impedindo o fornecedor de licitar e contratar com a Administração Pública Estadual pelos seguintes prazos:</w:t>
      </w:r>
    </w:p>
    <w:p w:rsidR="00AD1AC5" w:rsidRPr="00B179AC" w:rsidRDefault="00AD1AC5" w:rsidP="000A2564">
      <w:pPr>
        <w:pStyle w:val="ecxmsonormal"/>
        <w:numPr>
          <w:ilvl w:val="1"/>
          <w:numId w:val="29"/>
        </w:numPr>
        <w:tabs>
          <w:tab w:val="left" w:pos="0"/>
          <w:tab w:val="left" w:pos="426"/>
          <w:tab w:val="left" w:pos="1843"/>
        </w:tabs>
        <w:spacing w:before="120" w:beforeAutospacing="0" w:after="120" w:afterAutospacing="0"/>
        <w:ind w:left="0" w:firstLine="0"/>
        <w:jc w:val="both"/>
        <w:rPr>
          <w:rFonts w:ascii="Arial" w:hAnsi="Arial" w:cs="Arial"/>
          <w:sz w:val="16"/>
          <w:szCs w:val="16"/>
        </w:rPr>
      </w:pPr>
      <w:r w:rsidRPr="00B179AC">
        <w:rPr>
          <w:rFonts w:ascii="Arial" w:hAnsi="Arial" w:cs="Arial"/>
          <w:sz w:val="16"/>
          <w:szCs w:val="16"/>
        </w:rPr>
        <w:t xml:space="preserve">De </w:t>
      </w:r>
      <w:proofErr w:type="gramStart"/>
      <w:r w:rsidRPr="00B179AC">
        <w:rPr>
          <w:rFonts w:ascii="Arial" w:hAnsi="Arial" w:cs="Arial"/>
          <w:sz w:val="16"/>
          <w:szCs w:val="16"/>
        </w:rPr>
        <w:t>6</w:t>
      </w:r>
      <w:proofErr w:type="gramEnd"/>
      <w:r w:rsidRPr="00B179AC">
        <w:rPr>
          <w:rFonts w:ascii="Arial" w:hAnsi="Arial" w:cs="Arial"/>
          <w:sz w:val="16"/>
          <w:szCs w:val="16"/>
        </w:rPr>
        <w:t xml:space="preserve"> (seis) meses, nos casos de:</w:t>
      </w:r>
    </w:p>
    <w:p w:rsidR="00AD1AC5" w:rsidRPr="00AD1AC5" w:rsidRDefault="00AD1AC5" w:rsidP="000A2564">
      <w:pPr>
        <w:pStyle w:val="PargrafodaLista"/>
        <w:tabs>
          <w:tab w:val="left" w:pos="0"/>
          <w:tab w:val="left" w:pos="851"/>
          <w:tab w:val="left" w:pos="1560"/>
          <w:tab w:val="left" w:pos="1843"/>
        </w:tabs>
        <w:spacing w:before="120" w:after="120"/>
        <w:ind w:left="0"/>
        <w:rPr>
          <w:rFonts w:ascii="Arial" w:hAnsi="Arial" w:cs="Arial"/>
          <w:sz w:val="16"/>
          <w:szCs w:val="16"/>
        </w:rPr>
      </w:pPr>
    </w:p>
    <w:p w:rsidR="00AD1AC5" w:rsidRPr="00AD1AC5" w:rsidRDefault="00AD1AC5" w:rsidP="000A2564">
      <w:pPr>
        <w:pStyle w:val="PargrafodaLista"/>
        <w:tabs>
          <w:tab w:val="left" w:pos="0"/>
          <w:tab w:val="left" w:pos="284"/>
          <w:tab w:val="left" w:pos="1560"/>
          <w:tab w:val="left" w:pos="1843"/>
        </w:tabs>
        <w:spacing w:before="120" w:after="120"/>
        <w:ind w:left="0"/>
        <w:rPr>
          <w:rFonts w:ascii="Arial" w:hAnsi="Arial" w:cs="Arial"/>
          <w:sz w:val="16"/>
          <w:szCs w:val="16"/>
        </w:rPr>
      </w:pPr>
      <w:proofErr w:type="gramStart"/>
      <w:r w:rsidRPr="00AD1AC5">
        <w:rPr>
          <w:rFonts w:ascii="Arial" w:hAnsi="Arial" w:cs="Arial"/>
          <w:sz w:val="16"/>
          <w:szCs w:val="16"/>
        </w:rPr>
        <w:t>a</w:t>
      </w:r>
      <w:proofErr w:type="gramEnd"/>
      <w:r w:rsidRPr="00AD1AC5">
        <w:rPr>
          <w:rFonts w:ascii="Arial" w:hAnsi="Arial" w:cs="Arial"/>
          <w:sz w:val="16"/>
          <w:szCs w:val="16"/>
        </w:rPr>
        <w:t>)</w:t>
      </w:r>
      <w:r w:rsidRPr="00AD1AC5">
        <w:rPr>
          <w:rFonts w:ascii="Arial" w:hAnsi="Arial" w:cs="Arial"/>
          <w:sz w:val="16"/>
          <w:szCs w:val="16"/>
        </w:rPr>
        <w:tab/>
        <w:t>Alteração de substância, qualidade ou quantidade da mercadoria fornecida; ou</w:t>
      </w:r>
    </w:p>
    <w:p w:rsidR="00AD1AC5" w:rsidRDefault="00AD1AC5" w:rsidP="000A2564">
      <w:pPr>
        <w:pStyle w:val="PargrafodaLista"/>
        <w:tabs>
          <w:tab w:val="left" w:pos="0"/>
          <w:tab w:val="left" w:pos="284"/>
          <w:tab w:val="left" w:pos="1560"/>
          <w:tab w:val="left" w:pos="1843"/>
        </w:tabs>
        <w:spacing w:before="120" w:after="120"/>
        <w:ind w:left="0"/>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Prestação de serviço de baixa qualidade.</w:t>
      </w:r>
    </w:p>
    <w:p w:rsidR="00B179AC" w:rsidRPr="00AD1AC5" w:rsidRDefault="00B179AC" w:rsidP="000A2564">
      <w:pPr>
        <w:pStyle w:val="PargrafodaLista"/>
        <w:tabs>
          <w:tab w:val="left" w:pos="0"/>
          <w:tab w:val="left" w:pos="426"/>
          <w:tab w:val="left" w:pos="1560"/>
          <w:tab w:val="left" w:pos="1843"/>
        </w:tabs>
        <w:spacing w:before="120" w:after="120"/>
        <w:ind w:left="0"/>
        <w:rPr>
          <w:rFonts w:ascii="Arial" w:hAnsi="Arial" w:cs="Arial"/>
          <w:sz w:val="16"/>
          <w:szCs w:val="16"/>
        </w:rPr>
      </w:pPr>
    </w:p>
    <w:p w:rsidR="00AD1AC5" w:rsidRDefault="00AD1AC5" w:rsidP="000A2564">
      <w:pPr>
        <w:pStyle w:val="PargrafodaLista"/>
        <w:numPr>
          <w:ilvl w:val="1"/>
          <w:numId w:val="29"/>
        </w:numPr>
        <w:tabs>
          <w:tab w:val="left" w:pos="0"/>
          <w:tab w:val="left" w:pos="426"/>
          <w:tab w:val="left" w:pos="1276"/>
          <w:tab w:val="left" w:pos="1701"/>
          <w:tab w:val="left" w:pos="1843"/>
        </w:tabs>
        <w:spacing w:before="120" w:after="120"/>
        <w:ind w:left="0" w:firstLine="0"/>
        <w:rPr>
          <w:rFonts w:ascii="Arial" w:hAnsi="Arial" w:cs="Arial"/>
          <w:sz w:val="16"/>
          <w:szCs w:val="16"/>
        </w:rPr>
      </w:pPr>
      <w:r w:rsidRPr="00B179AC">
        <w:rPr>
          <w:rFonts w:ascii="Arial" w:hAnsi="Arial" w:cs="Arial"/>
          <w:sz w:val="16"/>
          <w:szCs w:val="16"/>
        </w:rPr>
        <w:t>De 12 (doze) meses, no caso do descumprimento de especificação técnica relativa ao objeto previsto no contrato.</w:t>
      </w:r>
    </w:p>
    <w:p w:rsidR="00AD1AC5" w:rsidRPr="00B179AC" w:rsidRDefault="00AD1AC5" w:rsidP="000A2564">
      <w:pPr>
        <w:pStyle w:val="PargrafodaLista"/>
        <w:numPr>
          <w:ilvl w:val="1"/>
          <w:numId w:val="29"/>
        </w:numPr>
        <w:tabs>
          <w:tab w:val="left" w:pos="0"/>
          <w:tab w:val="left" w:pos="426"/>
          <w:tab w:val="left" w:pos="1276"/>
          <w:tab w:val="left" w:pos="1701"/>
          <w:tab w:val="left" w:pos="1843"/>
        </w:tabs>
        <w:spacing w:before="120" w:after="120"/>
        <w:ind w:left="0" w:firstLine="0"/>
        <w:rPr>
          <w:rFonts w:ascii="Arial" w:hAnsi="Arial" w:cs="Arial"/>
          <w:sz w:val="16"/>
          <w:szCs w:val="16"/>
        </w:rPr>
      </w:pPr>
      <w:r w:rsidRPr="00B179AC">
        <w:rPr>
          <w:rFonts w:ascii="Arial" w:hAnsi="Arial" w:cs="Arial"/>
          <w:sz w:val="16"/>
          <w:szCs w:val="16"/>
        </w:rPr>
        <w:t>De 24 (vinte e quatro) meses, nos casos de:</w:t>
      </w:r>
    </w:p>
    <w:p w:rsidR="00AD1AC5" w:rsidRPr="00AD1AC5" w:rsidRDefault="00AD1AC5" w:rsidP="000A2564">
      <w:pPr>
        <w:pStyle w:val="PargrafodaLista"/>
        <w:tabs>
          <w:tab w:val="left" w:pos="0"/>
          <w:tab w:val="left" w:pos="426"/>
          <w:tab w:val="left" w:pos="1276"/>
          <w:tab w:val="left" w:pos="1843"/>
        </w:tabs>
        <w:spacing w:before="120" w:after="120"/>
        <w:ind w:left="0"/>
        <w:rPr>
          <w:rFonts w:ascii="Arial" w:hAnsi="Arial" w:cs="Arial"/>
          <w:sz w:val="16"/>
          <w:szCs w:val="16"/>
        </w:rPr>
      </w:pPr>
    </w:p>
    <w:p w:rsidR="00AD1AC5" w:rsidRPr="00AD1AC5" w:rsidRDefault="00AD1AC5" w:rsidP="000A2564">
      <w:pPr>
        <w:pStyle w:val="PargrafodaLista"/>
        <w:tabs>
          <w:tab w:val="left" w:pos="0"/>
          <w:tab w:val="left" w:pos="284"/>
          <w:tab w:val="left" w:pos="1418"/>
          <w:tab w:val="left" w:pos="1843"/>
        </w:tabs>
        <w:spacing w:before="120" w:after="120"/>
        <w:ind w:left="0"/>
        <w:jc w:val="both"/>
        <w:rPr>
          <w:rFonts w:ascii="Arial" w:hAnsi="Arial" w:cs="Arial"/>
          <w:sz w:val="16"/>
          <w:szCs w:val="16"/>
        </w:rPr>
      </w:pPr>
      <w:proofErr w:type="gramStart"/>
      <w:r w:rsidRPr="00AD1AC5">
        <w:rPr>
          <w:rFonts w:ascii="Arial" w:hAnsi="Arial" w:cs="Arial"/>
          <w:sz w:val="16"/>
          <w:szCs w:val="16"/>
        </w:rPr>
        <w:lastRenderedPageBreak/>
        <w:t>a</w:t>
      </w:r>
      <w:proofErr w:type="gramEnd"/>
      <w:r w:rsidRPr="00AD1AC5">
        <w:rPr>
          <w:rFonts w:ascii="Arial" w:hAnsi="Arial" w:cs="Arial"/>
          <w:sz w:val="16"/>
          <w:szCs w:val="16"/>
        </w:rPr>
        <w:t>)</w:t>
      </w:r>
      <w:r w:rsidRPr="00AD1AC5">
        <w:rPr>
          <w:rFonts w:ascii="Arial" w:hAnsi="Arial" w:cs="Arial"/>
          <w:sz w:val="16"/>
          <w:szCs w:val="16"/>
        </w:rPr>
        <w:tab/>
        <w:t>Retardamento imotivado na execução do (s) objeto (s);</w:t>
      </w:r>
    </w:p>
    <w:p w:rsidR="00AD1AC5" w:rsidRPr="00AD1AC5" w:rsidRDefault="00AD1AC5" w:rsidP="000A2564">
      <w:pPr>
        <w:pStyle w:val="PargrafodaLista"/>
        <w:tabs>
          <w:tab w:val="left" w:pos="0"/>
          <w:tab w:val="left" w:pos="284"/>
          <w:tab w:val="left" w:pos="1418"/>
          <w:tab w:val="left" w:pos="1843"/>
        </w:tabs>
        <w:spacing w:before="120" w:after="120"/>
        <w:ind w:left="0"/>
        <w:jc w:val="both"/>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Paralisação da execução dos serviços, sem justa causa e prévia comunicação à Administração Pública Estadual;</w:t>
      </w:r>
    </w:p>
    <w:p w:rsidR="00AD1AC5" w:rsidRPr="00AD1AC5" w:rsidRDefault="00AD1AC5" w:rsidP="000A2564">
      <w:pPr>
        <w:pStyle w:val="PargrafodaLista"/>
        <w:tabs>
          <w:tab w:val="left" w:pos="0"/>
          <w:tab w:val="left" w:pos="284"/>
          <w:tab w:val="left" w:pos="1418"/>
          <w:tab w:val="left" w:pos="1843"/>
        </w:tabs>
        <w:spacing w:before="120" w:after="120"/>
        <w:ind w:left="0"/>
        <w:jc w:val="both"/>
        <w:rPr>
          <w:rFonts w:ascii="Arial" w:hAnsi="Arial" w:cs="Arial"/>
          <w:sz w:val="16"/>
          <w:szCs w:val="16"/>
        </w:rPr>
      </w:pPr>
      <w:proofErr w:type="gramStart"/>
      <w:r w:rsidRPr="00AD1AC5">
        <w:rPr>
          <w:rFonts w:ascii="Arial" w:hAnsi="Arial" w:cs="Arial"/>
          <w:sz w:val="16"/>
          <w:szCs w:val="16"/>
        </w:rPr>
        <w:t>c)</w:t>
      </w:r>
      <w:proofErr w:type="gramEnd"/>
      <w:r w:rsidRPr="00AD1AC5">
        <w:rPr>
          <w:rFonts w:ascii="Arial" w:hAnsi="Arial" w:cs="Arial"/>
          <w:sz w:val="16"/>
          <w:szCs w:val="16"/>
        </w:rPr>
        <w:tab/>
        <w:t>Entrega de mercadoria falsificada, furtada, deteriorada, danificada ou inadequada para o uso, como se verdadeira ou perfeita fosse;</w:t>
      </w:r>
    </w:p>
    <w:p w:rsidR="00AD1AC5" w:rsidRPr="00AD1AC5" w:rsidRDefault="00AD1AC5" w:rsidP="000A2564">
      <w:pPr>
        <w:pStyle w:val="PargrafodaLista"/>
        <w:tabs>
          <w:tab w:val="left" w:pos="0"/>
          <w:tab w:val="left" w:pos="284"/>
          <w:tab w:val="left" w:pos="1418"/>
          <w:tab w:val="left" w:pos="1843"/>
        </w:tabs>
        <w:spacing w:before="120" w:after="120"/>
        <w:ind w:left="0"/>
        <w:jc w:val="both"/>
        <w:rPr>
          <w:rFonts w:ascii="Arial" w:hAnsi="Arial" w:cs="Arial"/>
          <w:sz w:val="16"/>
          <w:szCs w:val="16"/>
        </w:rPr>
      </w:pPr>
      <w:proofErr w:type="gramStart"/>
      <w:r w:rsidRPr="00AD1AC5">
        <w:rPr>
          <w:rFonts w:ascii="Arial" w:hAnsi="Arial" w:cs="Arial"/>
          <w:sz w:val="16"/>
          <w:szCs w:val="16"/>
        </w:rPr>
        <w:t>d)</w:t>
      </w:r>
      <w:proofErr w:type="gramEnd"/>
      <w:r w:rsidRPr="00AD1AC5">
        <w:rPr>
          <w:rFonts w:ascii="Arial" w:hAnsi="Arial" w:cs="Arial"/>
          <w:sz w:val="16"/>
          <w:szCs w:val="16"/>
        </w:rPr>
        <w:tab/>
        <w:t>Praticar ato ilícito visando frustrar os objetivos de licitação no âmbito da Administração Pública Estadual; ou</w:t>
      </w:r>
    </w:p>
    <w:p w:rsidR="00AD1AC5" w:rsidRDefault="00AD1AC5" w:rsidP="000A2564">
      <w:pPr>
        <w:pStyle w:val="PargrafodaLista"/>
        <w:tabs>
          <w:tab w:val="left" w:pos="0"/>
          <w:tab w:val="left" w:pos="284"/>
          <w:tab w:val="left" w:pos="1418"/>
          <w:tab w:val="left" w:pos="1843"/>
        </w:tabs>
        <w:spacing w:before="120" w:after="120"/>
        <w:ind w:left="0"/>
        <w:jc w:val="both"/>
        <w:rPr>
          <w:rFonts w:ascii="Arial" w:hAnsi="Arial" w:cs="Arial"/>
          <w:sz w:val="16"/>
          <w:szCs w:val="16"/>
        </w:rPr>
      </w:pPr>
      <w:proofErr w:type="gramStart"/>
      <w:r w:rsidRPr="00AD1AC5">
        <w:rPr>
          <w:rFonts w:ascii="Arial" w:hAnsi="Arial" w:cs="Arial"/>
          <w:sz w:val="16"/>
          <w:szCs w:val="16"/>
        </w:rPr>
        <w:t>e</w:t>
      </w:r>
      <w:proofErr w:type="gramEnd"/>
      <w:r w:rsidRPr="00AD1AC5">
        <w:rPr>
          <w:rFonts w:ascii="Arial" w:hAnsi="Arial" w:cs="Arial"/>
          <w:sz w:val="16"/>
          <w:szCs w:val="16"/>
        </w:rPr>
        <w:t>)</w:t>
      </w:r>
      <w:r w:rsidRPr="00AD1AC5">
        <w:rPr>
          <w:rFonts w:ascii="Arial" w:hAnsi="Arial" w:cs="Arial"/>
          <w:sz w:val="16"/>
          <w:szCs w:val="16"/>
        </w:rPr>
        <w:tab/>
        <w:t>Sofrer condenação definitiva por praticar, por meio doloso, fraude fiscal no recolhimento de qualquer tributo;</w:t>
      </w:r>
    </w:p>
    <w:p w:rsidR="00B179AC" w:rsidRDefault="00B179AC" w:rsidP="000A2564">
      <w:pPr>
        <w:pStyle w:val="PargrafodaLista"/>
        <w:tabs>
          <w:tab w:val="left" w:pos="0"/>
          <w:tab w:val="left" w:pos="426"/>
          <w:tab w:val="left" w:pos="1418"/>
          <w:tab w:val="left" w:pos="1843"/>
        </w:tabs>
        <w:spacing w:before="120" w:after="120"/>
        <w:ind w:left="0"/>
        <w:jc w:val="both"/>
        <w:rPr>
          <w:rFonts w:ascii="Arial" w:hAnsi="Arial" w:cs="Arial"/>
          <w:sz w:val="16"/>
          <w:szCs w:val="16"/>
        </w:rPr>
      </w:pPr>
    </w:p>
    <w:p w:rsidR="00AD1AC5" w:rsidRDefault="00B179AC" w:rsidP="000A2564">
      <w:pPr>
        <w:pStyle w:val="PargrafodaLista"/>
        <w:tabs>
          <w:tab w:val="left" w:pos="0"/>
          <w:tab w:val="left" w:pos="851"/>
          <w:tab w:val="left" w:pos="1418"/>
          <w:tab w:val="left" w:pos="1843"/>
        </w:tabs>
        <w:spacing w:before="120" w:after="120"/>
        <w:ind w:left="0"/>
        <w:jc w:val="both"/>
        <w:rPr>
          <w:rFonts w:ascii="Arial" w:hAnsi="Arial" w:cs="Arial"/>
          <w:sz w:val="16"/>
          <w:szCs w:val="16"/>
        </w:rPr>
      </w:pPr>
      <w:proofErr w:type="gramStart"/>
      <w:r>
        <w:rPr>
          <w:rFonts w:ascii="Arial" w:hAnsi="Arial" w:cs="Arial"/>
          <w:sz w:val="16"/>
          <w:szCs w:val="16"/>
        </w:rPr>
        <w:t>10.10.</w:t>
      </w:r>
      <w:proofErr w:type="gramEnd"/>
      <w:r w:rsidR="00AD1AC5" w:rsidRPr="00B179AC">
        <w:rPr>
          <w:rFonts w:ascii="Arial" w:hAnsi="Arial" w:cs="Arial"/>
          <w:sz w:val="16"/>
          <w:szCs w:val="16"/>
        </w:rPr>
        <w:t>De até 5 (cinco) anos, no caso de licitação na modalidade Pregão, nas situações previstas no art. 7º da Lei 10.520/2002 ou de 2 (dois) anos, nas demais modalidades de licitações.</w:t>
      </w:r>
    </w:p>
    <w:p w:rsidR="009B61CD" w:rsidRDefault="009B61CD" w:rsidP="000A2564">
      <w:pPr>
        <w:pStyle w:val="PargrafodaLista"/>
        <w:tabs>
          <w:tab w:val="left" w:pos="0"/>
          <w:tab w:val="left" w:pos="851"/>
          <w:tab w:val="left" w:pos="1418"/>
          <w:tab w:val="left" w:pos="1843"/>
        </w:tabs>
        <w:spacing w:before="120" w:after="120"/>
        <w:ind w:left="0"/>
        <w:jc w:val="both"/>
        <w:rPr>
          <w:rFonts w:ascii="Arial" w:hAnsi="Arial" w:cs="Arial"/>
          <w:sz w:val="16"/>
          <w:szCs w:val="16"/>
        </w:rPr>
      </w:pPr>
    </w:p>
    <w:p w:rsidR="00AD1AC5" w:rsidRPr="009B61CD" w:rsidRDefault="00B179AC" w:rsidP="000A2564">
      <w:pPr>
        <w:pStyle w:val="PargrafodaLista"/>
        <w:tabs>
          <w:tab w:val="left" w:pos="0"/>
          <w:tab w:val="left" w:pos="851"/>
          <w:tab w:val="left" w:pos="1418"/>
          <w:tab w:val="left" w:pos="1843"/>
        </w:tabs>
        <w:spacing w:before="120" w:after="120"/>
        <w:ind w:left="0"/>
        <w:jc w:val="both"/>
        <w:rPr>
          <w:rFonts w:ascii="Arial" w:hAnsi="Arial" w:cs="Arial"/>
          <w:sz w:val="16"/>
          <w:szCs w:val="16"/>
        </w:rPr>
      </w:pPr>
      <w:r>
        <w:rPr>
          <w:rFonts w:ascii="Arial" w:hAnsi="Arial" w:cs="Arial"/>
          <w:sz w:val="16"/>
          <w:szCs w:val="16"/>
        </w:rPr>
        <w:t>10.11</w:t>
      </w:r>
      <w:r w:rsidR="009B61CD">
        <w:rPr>
          <w:rFonts w:ascii="Arial" w:hAnsi="Arial" w:cs="Arial"/>
          <w:sz w:val="16"/>
          <w:szCs w:val="16"/>
        </w:rPr>
        <w:t xml:space="preserve">. </w:t>
      </w:r>
      <w:r w:rsidR="00AD1AC5" w:rsidRPr="009B61CD">
        <w:rPr>
          <w:rFonts w:ascii="Arial" w:hAnsi="Arial" w:cs="Arial"/>
          <w:b/>
          <w:sz w:val="16"/>
          <w:szCs w:val="16"/>
          <w:u w:val="single"/>
        </w:rPr>
        <w:t>Declaração de inidoneidade para licitar ou contratar com a Administração Pública</w:t>
      </w:r>
      <w:r w:rsidR="00AD1AC5" w:rsidRPr="009B61CD">
        <w:rPr>
          <w:rFonts w:ascii="Arial" w:hAnsi="Arial" w:cs="Arial"/>
          <w:sz w:val="16"/>
          <w:szCs w:val="16"/>
        </w:rPr>
        <w:t>, enquanto perdurarem os motivos determinantes da punição ou até que seja promovida a reabilitação do fornecedor perante a própria autoridade que aplicou a penalidade, que será concedida sempre que o contratado ressarcir a Administração Pública Estadual pelos prejuízos resultantes de ação ou omissão do mesmo.</w:t>
      </w:r>
    </w:p>
    <w:p w:rsidR="00AD1AC5" w:rsidRDefault="009B61CD" w:rsidP="000A2564">
      <w:pPr>
        <w:tabs>
          <w:tab w:val="left" w:pos="0"/>
          <w:tab w:val="left" w:pos="567"/>
          <w:tab w:val="left" w:pos="1276"/>
          <w:tab w:val="left" w:pos="1985"/>
        </w:tabs>
        <w:spacing w:before="120" w:after="120"/>
        <w:jc w:val="both"/>
        <w:rPr>
          <w:rFonts w:ascii="Arial" w:hAnsi="Arial" w:cs="Arial"/>
          <w:sz w:val="16"/>
          <w:szCs w:val="16"/>
        </w:rPr>
      </w:pPr>
      <w:r>
        <w:rPr>
          <w:rFonts w:ascii="Arial" w:hAnsi="Arial" w:cs="Arial"/>
          <w:sz w:val="16"/>
          <w:szCs w:val="16"/>
        </w:rPr>
        <w:t xml:space="preserve">10.12. </w:t>
      </w:r>
      <w:r w:rsidR="00AD1AC5" w:rsidRPr="009B61CD">
        <w:rPr>
          <w:rFonts w:ascii="Arial" w:hAnsi="Arial" w:cs="Arial"/>
          <w:sz w:val="16"/>
          <w:szCs w:val="16"/>
        </w:rPr>
        <w:t>Será declarado inidôneo, ficando impedido de licitar e contratar com Administração Pública Estadual, por tempo indeterminado, o fornecedor que demonstrar não possuir idoneidade para tanto, em virtude de ato ilícito praticado, conforme dispõe o artigo 26, § 2º, do Decreto nº 16.089/2011</w:t>
      </w:r>
      <w:r>
        <w:rPr>
          <w:rFonts w:ascii="Arial" w:hAnsi="Arial" w:cs="Arial"/>
          <w:sz w:val="16"/>
          <w:szCs w:val="16"/>
        </w:rPr>
        <w:t>.</w:t>
      </w:r>
    </w:p>
    <w:p w:rsidR="00AD1AC5" w:rsidRPr="009B61CD" w:rsidRDefault="009B61CD" w:rsidP="000A2564">
      <w:pPr>
        <w:tabs>
          <w:tab w:val="left" w:pos="0"/>
          <w:tab w:val="left" w:pos="567"/>
          <w:tab w:val="left" w:pos="1276"/>
          <w:tab w:val="left" w:pos="1985"/>
        </w:tabs>
        <w:spacing w:before="120" w:after="120"/>
        <w:jc w:val="both"/>
        <w:rPr>
          <w:rFonts w:ascii="Arial" w:hAnsi="Arial" w:cs="Arial"/>
          <w:sz w:val="16"/>
          <w:szCs w:val="16"/>
        </w:rPr>
      </w:pPr>
      <w:r>
        <w:rPr>
          <w:rFonts w:ascii="Arial" w:hAnsi="Arial" w:cs="Arial"/>
          <w:sz w:val="16"/>
          <w:szCs w:val="16"/>
        </w:rPr>
        <w:t xml:space="preserve">10.13. </w:t>
      </w:r>
      <w:r w:rsidR="00AD1AC5" w:rsidRPr="009B61CD">
        <w:rPr>
          <w:rFonts w:ascii="Arial" w:hAnsi="Arial" w:cs="Arial"/>
          <w:sz w:val="16"/>
          <w:szCs w:val="16"/>
        </w:rPr>
        <w:t>O fornecedor será excluído do Cadastro de Fornecedores Impedidos de Licitar e Contratar com a Administração Pública Estadual – CAGEFIMP nas seguintes hipóteses, conforme dispõe o artigo 34, inciso II do Decreto nº 16.089/2011:</w:t>
      </w:r>
    </w:p>
    <w:p w:rsidR="00AD1AC5" w:rsidRPr="00AD1AC5" w:rsidRDefault="00AD1AC5" w:rsidP="000A2564">
      <w:pPr>
        <w:pStyle w:val="PargrafodaLista"/>
        <w:tabs>
          <w:tab w:val="left" w:pos="0"/>
          <w:tab w:val="left" w:pos="284"/>
          <w:tab w:val="left" w:pos="1418"/>
          <w:tab w:val="left" w:pos="1701"/>
        </w:tabs>
        <w:spacing w:before="120" w:after="120"/>
        <w:ind w:left="0"/>
        <w:rPr>
          <w:rFonts w:ascii="Arial" w:hAnsi="Arial" w:cs="Arial"/>
          <w:sz w:val="16"/>
          <w:szCs w:val="16"/>
        </w:rPr>
      </w:pPr>
      <w:proofErr w:type="gramStart"/>
      <w:r w:rsidRPr="00AD1AC5">
        <w:rPr>
          <w:rFonts w:ascii="Arial" w:hAnsi="Arial" w:cs="Arial"/>
          <w:sz w:val="16"/>
          <w:szCs w:val="16"/>
        </w:rPr>
        <w:t>a</w:t>
      </w:r>
      <w:proofErr w:type="gramEnd"/>
      <w:r w:rsidRPr="00AD1AC5">
        <w:rPr>
          <w:rFonts w:ascii="Arial" w:hAnsi="Arial" w:cs="Arial"/>
          <w:sz w:val="16"/>
          <w:szCs w:val="16"/>
        </w:rPr>
        <w:t>)</w:t>
      </w:r>
      <w:r w:rsidRPr="00AD1AC5">
        <w:rPr>
          <w:rFonts w:ascii="Arial" w:hAnsi="Arial" w:cs="Arial"/>
          <w:sz w:val="16"/>
          <w:szCs w:val="16"/>
        </w:rPr>
        <w:tab/>
        <w:t>Expirado o prazo da suspensão, desde que cumpridas integralmente as punições impostas;</w:t>
      </w:r>
    </w:p>
    <w:p w:rsidR="00AD1AC5" w:rsidRPr="00AD1AC5" w:rsidRDefault="00AD1AC5" w:rsidP="000A2564">
      <w:pPr>
        <w:pStyle w:val="PargrafodaLista"/>
        <w:tabs>
          <w:tab w:val="left" w:pos="0"/>
          <w:tab w:val="left" w:pos="284"/>
          <w:tab w:val="left" w:pos="1418"/>
          <w:tab w:val="left" w:pos="1701"/>
        </w:tabs>
        <w:spacing w:before="120" w:after="120"/>
        <w:ind w:left="0"/>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A pedido do fornecedor declarado inidôneo, decorrido o prazo mínimo de 2 (dois) anos, desde que reabilitado pela Administração Pública Estadual, na forma do disposto no § 3º, do art. 87, da Lei Federal nº 8.666, de 1993; e</w:t>
      </w:r>
    </w:p>
    <w:p w:rsidR="00AD1AC5" w:rsidRPr="00AD1AC5" w:rsidRDefault="00AD1AC5" w:rsidP="000A2564">
      <w:pPr>
        <w:pStyle w:val="PargrafodaLista"/>
        <w:tabs>
          <w:tab w:val="left" w:pos="0"/>
          <w:tab w:val="left" w:pos="284"/>
          <w:tab w:val="left" w:pos="1418"/>
          <w:tab w:val="left" w:pos="1701"/>
        </w:tabs>
        <w:spacing w:before="120" w:after="120"/>
        <w:ind w:left="0"/>
        <w:rPr>
          <w:rFonts w:ascii="Arial" w:hAnsi="Arial" w:cs="Arial"/>
          <w:sz w:val="16"/>
          <w:szCs w:val="16"/>
        </w:rPr>
      </w:pPr>
      <w:proofErr w:type="gramStart"/>
      <w:r w:rsidRPr="00AD1AC5">
        <w:rPr>
          <w:rFonts w:ascii="Arial" w:hAnsi="Arial" w:cs="Arial"/>
          <w:sz w:val="16"/>
          <w:szCs w:val="16"/>
        </w:rPr>
        <w:t>c)</w:t>
      </w:r>
      <w:proofErr w:type="gramEnd"/>
      <w:r w:rsidRPr="00AD1AC5">
        <w:rPr>
          <w:rFonts w:ascii="Arial" w:hAnsi="Arial" w:cs="Arial"/>
          <w:sz w:val="16"/>
          <w:szCs w:val="16"/>
        </w:rPr>
        <w:tab/>
        <w:t>Por determinação judicial.</w:t>
      </w:r>
    </w:p>
    <w:p w:rsidR="00AD1AC5" w:rsidRPr="00AD1AC5" w:rsidRDefault="000A2564" w:rsidP="000A2564">
      <w:pPr>
        <w:pStyle w:val="ecxmsonormal"/>
        <w:numPr>
          <w:ilvl w:val="1"/>
          <w:numId w:val="41"/>
        </w:numPr>
        <w:tabs>
          <w:tab w:val="left" w:pos="0"/>
          <w:tab w:val="left" w:pos="426"/>
        </w:tabs>
        <w:spacing w:before="120" w:beforeAutospacing="0" w:after="120" w:afterAutospacing="0"/>
        <w:ind w:left="0" w:firstLine="0"/>
        <w:jc w:val="both"/>
        <w:rPr>
          <w:rFonts w:ascii="Arial" w:hAnsi="Arial" w:cs="Arial"/>
          <w:sz w:val="16"/>
          <w:szCs w:val="16"/>
        </w:rPr>
      </w:pPr>
      <w:r>
        <w:rPr>
          <w:rFonts w:ascii="Arial" w:hAnsi="Arial" w:cs="Arial"/>
          <w:sz w:val="16"/>
          <w:szCs w:val="16"/>
        </w:rPr>
        <w:t xml:space="preserve"> </w:t>
      </w:r>
      <w:r w:rsidR="009B61CD">
        <w:rPr>
          <w:rFonts w:ascii="Arial" w:hAnsi="Arial" w:cs="Arial"/>
          <w:sz w:val="16"/>
          <w:szCs w:val="16"/>
        </w:rPr>
        <w:t xml:space="preserve"> </w:t>
      </w:r>
      <w:r w:rsidR="00AD1AC5" w:rsidRPr="00AD1AC5">
        <w:rPr>
          <w:rFonts w:ascii="Arial" w:hAnsi="Arial" w:cs="Arial"/>
          <w:sz w:val="16"/>
          <w:szCs w:val="16"/>
        </w:rPr>
        <w:t xml:space="preserve">As sanções de advertência, suspensão e inidoneidade poderão ser aplicadas juntamente com a multa, conforme dispõe o § 2º do art. 87 da Lei nº 8.666/93, assegurado o direito de defesa prévia do interessado no prazo de </w:t>
      </w:r>
      <w:proofErr w:type="gramStart"/>
      <w:r w:rsidR="00AD1AC5" w:rsidRPr="00AD1AC5">
        <w:rPr>
          <w:rFonts w:ascii="Arial" w:hAnsi="Arial" w:cs="Arial"/>
          <w:sz w:val="16"/>
          <w:szCs w:val="16"/>
        </w:rPr>
        <w:t>5</w:t>
      </w:r>
      <w:proofErr w:type="gramEnd"/>
      <w:r w:rsidR="00AD1AC5" w:rsidRPr="00AD1AC5">
        <w:rPr>
          <w:rFonts w:ascii="Arial" w:hAnsi="Arial" w:cs="Arial"/>
          <w:sz w:val="16"/>
          <w:szCs w:val="16"/>
        </w:rPr>
        <w:t xml:space="preserve"> (cinco) dias úteis.</w:t>
      </w:r>
    </w:p>
    <w:p w:rsidR="00AD1AC5" w:rsidRPr="00AD1AC5" w:rsidRDefault="009B61CD" w:rsidP="000A2564">
      <w:pPr>
        <w:pStyle w:val="ecxmsonormal"/>
        <w:tabs>
          <w:tab w:val="left" w:pos="0"/>
          <w:tab w:val="left" w:pos="426"/>
        </w:tabs>
        <w:spacing w:before="120" w:beforeAutospacing="0" w:after="120" w:afterAutospacing="0"/>
        <w:jc w:val="both"/>
        <w:rPr>
          <w:rFonts w:ascii="Arial" w:hAnsi="Arial" w:cs="Arial"/>
          <w:sz w:val="16"/>
          <w:szCs w:val="16"/>
        </w:rPr>
      </w:pPr>
      <w:r>
        <w:rPr>
          <w:rFonts w:ascii="Arial" w:hAnsi="Arial" w:cs="Arial"/>
          <w:sz w:val="16"/>
          <w:szCs w:val="16"/>
        </w:rPr>
        <w:t xml:space="preserve">10.15 </w:t>
      </w:r>
      <w:r w:rsidR="00AD1AC5" w:rsidRPr="00AD1AC5">
        <w:rPr>
          <w:rFonts w:ascii="Arial" w:hAnsi="Arial" w:cs="Arial"/>
          <w:sz w:val="16"/>
          <w:szCs w:val="16"/>
        </w:rPr>
        <w:t>As penalidades de advertência e multa serão aplicadas de ofício ou por provocação dos órgãos de controle, pela autoridade expressamente nomeada no edital ou no instrumento contratual.</w:t>
      </w:r>
    </w:p>
    <w:p w:rsidR="00AD1AC5" w:rsidRPr="009B61CD" w:rsidRDefault="009B61CD" w:rsidP="000A2564">
      <w:pPr>
        <w:pStyle w:val="ecxmsonormal"/>
        <w:tabs>
          <w:tab w:val="left" w:pos="0"/>
          <w:tab w:val="left" w:pos="993"/>
        </w:tabs>
        <w:spacing w:before="120" w:beforeAutospacing="0" w:after="120" w:afterAutospacing="0"/>
        <w:jc w:val="both"/>
        <w:rPr>
          <w:rFonts w:ascii="Arial" w:hAnsi="Arial" w:cs="Arial"/>
          <w:bCs/>
          <w:sz w:val="16"/>
          <w:szCs w:val="16"/>
        </w:rPr>
      </w:pPr>
      <w:r>
        <w:rPr>
          <w:rFonts w:ascii="Arial" w:hAnsi="Arial" w:cs="Arial"/>
          <w:bCs/>
          <w:sz w:val="16"/>
          <w:szCs w:val="16"/>
        </w:rPr>
        <w:t xml:space="preserve">10.16 </w:t>
      </w:r>
      <w:r w:rsidR="00AD1AC5" w:rsidRPr="00AD1AC5">
        <w:rPr>
          <w:rFonts w:ascii="Arial" w:hAnsi="Arial" w:cs="Arial"/>
          <w:bCs/>
          <w:sz w:val="16"/>
          <w:szCs w:val="16"/>
        </w:rPr>
        <w:t xml:space="preserve">Não </w:t>
      </w:r>
      <w:proofErr w:type="gramStart"/>
      <w:r w:rsidR="00AD1AC5" w:rsidRPr="00AD1AC5">
        <w:rPr>
          <w:rFonts w:ascii="Arial" w:hAnsi="Arial" w:cs="Arial"/>
          <w:bCs/>
          <w:sz w:val="16"/>
          <w:szCs w:val="16"/>
        </w:rPr>
        <w:t>será</w:t>
      </w:r>
      <w:proofErr w:type="gramEnd"/>
      <w:r w:rsidR="00AD1AC5" w:rsidRPr="00AD1AC5">
        <w:rPr>
          <w:rFonts w:ascii="Arial" w:hAnsi="Arial" w:cs="Arial"/>
          <w:bCs/>
          <w:sz w:val="16"/>
          <w:szCs w:val="16"/>
        </w:rPr>
        <w:t xml:space="preserve"> efetuado qualquer pagamento incontroverso à contratada enquanto houver pendência de liquidação da obrigação financeira em virtude de penalidade ou inadimplência contratual.</w:t>
      </w:r>
    </w:p>
    <w:p w:rsidR="00AD1AC5" w:rsidRPr="00AD1AC5" w:rsidRDefault="009B61CD" w:rsidP="000A2564">
      <w:pPr>
        <w:pStyle w:val="PargrafodaLista"/>
        <w:numPr>
          <w:ilvl w:val="1"/>
          <w:numId w:val="42"/>
        </w:numPr>
        <w:tabs>
          <w:tab w:val="left" w:pos="0"/>
          <w:tab w:val="left" w:pos="567"/>
        </w:tabs>
        <w:spacing w:before="120" w:after="120"/>
        <w:ind w:left="0" w:firstLine="0"/>
        <w:rPr>
          <w:rFonts w:ascii="Arial" w:hAnsi="Arial" w:cs="Arial"/>
          <w:bCs/>
          <w:sz w:val="16"/>
          <w:szCs w:val="16"/>
        </w:rPr>
      </w:pPr>
      <w:r>
        <w:rPr>
          <w:rFonts w:ascii="Arial" w:hAnsi="Arial" w:cs="Arial"/>
          <w:bCs/>
          <w:sz w:val="16"/>
          <w:szCs w:val="16"/>
        </w:rPr>
        <w:t xml:space="preserve"> </w:t>
      </w:r>
      <w:r w:rsidR="00AD1AC5" w:rsidRPr="00AD1AC5">
        <w:rPr>
          <w:rFonts w:ascii="Arial" w:hAnsi="Arial" w:cs="Arial"/>
          <w:bCs/>
          <w:sz w:val="16"/>
          <w:szCs w:val="16"/>
        </w:rPr>
        <w:t>O descumprimento das obrigações trabalhistas, penalidades ou a não manutenção das condições de habilitação pelo contratado deverá dar ensejo à rescisão contratual, sem prejuízo das demais sanções, sendo vedada a retenção de pagamento se o contratado não incorrer em qualquer inexecução contratual ou não o tiver prestado os serviços a contento.</w:t>
      </w:r>
    </w:p>
    <w:p w:rsidR="00AD1AC5" w:rsidRPr="00AD1AC5" w:rsidRDefault="009B61CD" w:rsidP="000A2564">
      <w:pPr>
        <w:pStyle w:val="ecxmsonormal"/>
        <w:numPr>
          <w:ilvl w:val="1"/>
          <w:numId w:val="42"/>
        </w:numPr>
        <w:tabs>
          <w:tab w:val="left" w:pos="0"/>
          <w:tab w:val="left" w:pos="567"/>
        </w:tabs>
        <w:spacing w:before="120" w:beforeAutospacing="0" w:after="120" w:afterAutospacing="0"/>
        <w:ind w:left="0" w:firstLine="0"/>
        <w:jc w:val="both"/>
        <w:rPr>
          <w:rFonts w:ascii="Arial" w:hAnsi="Arial" w:cs="Arial"/>
          <w:sz w:val="16"/>
          <w:szCs w:val="16"/>
        </w:rPr>
      </w:pPr>
      <w:r>
        <w:rPr>
          <w:rFonts w:ascii="Arial" w:hAnsi="Arial" w:cs="Arial"/>
          <w:sz w:val="16"/>
          <w:szCs w:val="16"/>
        </w:rPr>
        <w:t xml:space="preserve"> </w:t>
      </w:r>
      <w:r w:rsidR="00AD1AC5" w:rsidRPr="00AD1AC5">
        <w:rPr>
          <w:rFonts w:ascii="Arial" w:hAnsi="Arial" w:cs="Arial"/>
          <w:sz w:val="16"/>
          <w:szCs w:val="16"/>
        </w:rPr>
        <w:t>A Contratante poderá conceder um prazo para que a Contratada regularize suas obrigações trabalhistas ou suas condições de habilitação, sob pena de rescisão contratual, quando não identificar má-fé ou a incapacidade da empresa de corrigir a situação</w:t>
      </w:r>
    </w:p>
    <w:p w:rsidR="00AD1AC5" w:rsidRPr="00AD1AC5" w:rsidRDefault="009B61CD" w:rsidP="000A2564">
      <w:pPr>
        <w:pStyle w:val="ecxmsonormal"/>
        <w:numPr>
          <w:ilvl w:val="1"/>
          <w:numId w:val="42"/>
        </w:numPr>
        <w:tabs>
          <w:tab w:val="left" w:pos="0"/>
          <w:tab w:val="left" w:pos="567"/>
          <w:tab w:val="left" w:pos="993"/>
        </w:tabs>
        <w:spacing w:before="120" w:beforeAutospacing="0" w:after="120" w:afterAutospacing="0"/>
        <w:ind w:left="0" w:firstLine="0"/>
        <w:jc w:val="both"/>
        <w:rPr>
          <w:rFonts w:ascii="Arial" w:hAnsi="Arial" w:cs="Arial"/>
          <w:sz w:val="16"/>
          <w:szCs w:val="16"/>
        </w:rPr>
      </w:pPr>
      <w:r>
        <w:rPr>
          <w:rFonts w:ascii="Arial" w:hAnsi="Arial" w:cs="Arial"/>
          <w:sz w:val="16"/>
          <w:szCs w:val="16"/>
        </w:rPr>
        <w:t xml:space="preserve"> </w:t>
      </w:r>
      <w:r w:rsidR="00AD1AC5" w:rsidRPr="00AD1AC5">
        <w:rPr>
          <w:rFonts w:ascii="Arial" w:hAnsi="Arial" w:cs="Arial"/>
          <w:sz w:val="16"/>
          <w:szCs w:val="16"/>
        </w:rPr>
        <w:t xml:space="preserve">A sanção denominada “Advertência” só terá lugar se emitida por escrito e quando se tratar de </w:t>
      </w:r>
      <w:r w:rsidR="00AD1AC5" w:rsidRPr="00AD1AC5">
        <w:rPr>
          <w:rFonts w:ascii="Arial" w:hAnsi="Arial" w:cs="Arial"/>
          <w:b/>
          <w:sz w:val="16"/>
          <w:szCs w:val="16"/>
          <w:u w:val="single"/>
        </w:rPr>
        <w:t>faltas leves</w:t>
      </w:r>
      <w:r w:rsidR="00AD1AC5" w:rsidRPr="00AD1AC5">
        <w:rPr>
          <w:rFonts w:ascii="Arial" w:hAnsi="Arial" w:cs="Arial"/>
          <w:sz w:val="16"/>
          <w:szCs w:val="16"/>
        </w:rPr>
        <w:t xml:space="preserve">, assim entendidas como aquelas que não acarretarem prejuízos significativos ao objeto da contratação, </w:t>
      </w:r>
      <w:r w:rsidR="00AD1AC5" w:rsidRPr="00AD1AC5">
        <w:rPr>
          <w:rFonts w:ascii="Arial" w:hAnsi="Arial" w:cs="Arial"/>
          <w:sz w:val="16"/>
          <w:szCs w:val="16"/>
          <w:u w:val="single"/>
        </w:rPr>
        <w:t>cabível somente até a segunda aplicação (reincidência) para a mesma infração</w:t>
      </w:r>
      <w:r w:rsidR="00AD1AC5" w:rsidRPr="00AD1AC5">
        <w:rPr>
          <w:rFonts w:ascii="Arial" w:hAnsi="Arial" w:cs="Arial"/>
          <w:sz w:val="16"/>
          <w:szCs w:val="16"/>
        </w:rPr>
        <w:t>, caso não se verifique a adequação da conduta por parte da Contratada, após o que deverão ser aplicadas sanções de grau mais significativo.</w:t>
      </w:r>
    </w:p>
    <w:p w:rsidR="00AD1AC5" w:rsidRPr="00AD1AC5" w:rsidRDefault="00AD1AC5" w:rsidP="000A2564">
      <w:pPr>
        <w:pStyle w:val="ecxmsonormal"/>
        <w:numPr>
          <w:ilvl w:val="1"/>
          <w:numId w:val="42"/>
        </w:numPr>
        <w:tabs>
          <w:tab w:val="left" w:pos="0"/>
          <w:tab w:val="left" w:pos="567"/>
          <w:tab w:val="left" w:pos="1134"/>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 xml:space="preserve">São </w:t>
      </w:r>
      <w:r w:rsidRPr="00AD1AC5">
        <w:rPr>
          <w:rFonts w:ascii="Arial" w:hAnsi="Arial" w:cs="Arial"/>
          <w:b/>
          <w:sz w:val="16"/>
          <w:szCs w:val="16"/>
          <w:u w:val="single"/>
        </w:rPr>
        <w:t>exemplos</w:t>
      </w:r>
      <w:r w:rsidRPr="00AD1AC5">
        <w:rPr>
          <w:rFonts w:ascii="Arial" w:hAnsi="Arial" w:cs="Arial"/>
          <w:sz w:val="16"/>
          <w:szCs w:val="16"/>
        </w:rPr>
        <w:t xml:space="preserve"> de infração administrativa penalizáveis, nos termos da legislação a (o):</w:t>
      </w:r>
    </w:p>
    <w:p w:rsidR="00AD1AC5" w:rsidRPr="00AD1AC5" w:rsidRDefault="00AD1AC5" w:rsidP="000A2564">
      <w:pPr>
        <w:pStyle w:val="ecxmsonormal"/>
        <w:tabs>
          <w:tab w:val="left" w:pos="0"/>
          <w:tab w:val="left" w:pos="284"/>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a</w:t>
      </w:r>
      <w:proofErr w:type="gramEnd"/>
      <w:r w:rsidRPr="00AD1AC5">
        <w:rPr>
          <w:rFonts w:ascii="Arial" w:hAnsi="Arial" w:cs="Arial"/>
          <w:sz w:val="16"/>
          <w:szCs w:val="16"/>
        </w:rPr>
        <w:t>)</w:t>
      </w:r>
      <w:r w:rsidRPr="00AD1AC5">
        <w:rPr>
          <w:rFonts w:ascii="Arial" w:hAnsi="Arial" w:cs="Arial"/>
          <w:sz w:val="16"/>
          <w:szCs w:val="16"/>
        </w:rPr>
        <w:tab/>
        <w:t>Inexecução total ou parcial do contrato;</w:t>
      </w:r>
    </w:p>
    <w:p w:rsidR="00AD1AC5" w:rsidRPr="00AD1AC5" w:rsidRDefault="00AD1AC5" w:rsidP="000A2564">
      <w:pPr>
        <w:pStyle w:val="ecxmsonormal"/>
        <w:tabs>
          <w:tab w:val="left" w:pos="0"/>
          <w:tab w:val="left" w:pos="284"/>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Apresentação de documentação falsa;</w:t>
      </w:r>
    </w:p>
    <w:p w:rsidR="00AD1AC5" w:rsidRPr="00AD1AC5" w:rsidRDefault="00AD1AC5" w:rsidP="000A2564">
      <w:pPr>
        <w:pStyle w:val="ecxmsonormal"/>
        <w:tabs>
          <w:tab w:val="left" w:pos="0"/>
          <w:tab w:val="left" w:pos="284"/>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c)</w:t>
      </w:r>
      <w:proofErr w:type="gramEnd"/>
      <w:r w:rsidRPr="00AD1AC5">
        <w:rPr>
          <w:rFonts w:ascii="Arial" w:hAnsi="Arial" w:cs="Arial"/>
          <w:sz w:val="16"/>
          <w:szCs w:val="16"/>
        </w:rPr>
        <w:tab/>
        <w:t>Comportamento inidôneo;</w:t>
      </w:r>
    </w:p>
    <w:p w:rsidR="00AD1AC5" w:rsidRPr="00AD1AC5" w:rsidRDefault="00AD1AC5" w:rsidP="000A2564">
      <w:pPr>
        <w:pStyle w:val="ecxmsonormal"/>
        <w:tabs>
          <w:tab w:val="left" w:pos="0"/>
          <w:tab w:val="left" w:pos="284"/>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d)</w:t>
      </w:r>
      <w:proofErr w:type="gramEnd"/>
      <w:r w:rsidRPr="00AD1AC5">
        <w:rPr>
          <w:rFonts w:ascii="Arial" w:hAnsi="Arial" w:cs="Arial"/>
          <w:sz w:val="16"/>
          <w:szCs w:val="16"/>
        </w:rPr>
        <w:tab/>
        <w:t>Fraude fiscal;</w:t>
      </w:r>
    </w:p>
    <w:p w:rsidR="00AD1AC5" w:rsidRPr="00AD1AC5" w:rsidRDefault="00AD1AC5" w:rsidP="000A2564">
      <w:pPr>
        <w:pStyle w:val="ecxmsonormal"/>
        <w:tabs>
          <w:tab w:val="left" w:pos="0"/>
          <w:tab w:val="left" w:pos="284"/>
          <w:tab w:val="left" w:pos="851"/>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e</w:t>
      </w:r>
      <w:proofErr w:type="gramEnd"/>
      <w:r w:rsidRPr="00AD1AC5">
        <w:rPr>
          <w:rFonts w:ascii="Arial" w:hAnsi="Arial" w:cs="Arial"/>
          <w:sz w:val="16"/>
          <w:szCs w:val="16"/>
        </w:rPr>
        <w:t>)</w:t>
      </w:r>
      <w:r w:rsidRPr="00AD1AC5">
        <w:rPr>
          <w:rFonts w:ascii="Arial" w:hAnsi="Arial" w:cs="Arial"/>
          <w:sz w:val="16"/>
          <w:szCs w:val="16"/>
        </w:rPr>
        <w:tab/>
        <w:t>Descumprimento de qualquer dos deveres elencados no Edital ou no Contrato.</w:t>
      </w:r>
    </w:p>
    <w:p w:rsidR="00AD1AC5" w:rsidRPr="00AD1AC5" w:rsidRDefault="00AD1AC5" w:rsidP="000A2564">
      <w:pPr>
        <w:pStyle w:val="ecxmsonormal"/>
        <w:numPr>
          <w:ilvl w:val="1"/>
          <w:numId w:val="42"/>
        </w:numPr>
        <w:tabs>
          <w:tab w:val="left" w:pos="0"/>
          <w:tab w:val="left" w:pos="567"/>
          <w:tab w:val="left" w:pos="993"/>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AD1AC5" w:rsidRPr="00AD1AC5" w:rsidRDefault="00AD1AC5" w:rsidP="000A2564">
      <w:pPr>
        <w:pStyle w:val="ecxmsonormal"/>
        <w:numPr>
          <w:ilvl w:val="1"/>
          <w:numId w:val="42"/>
        </w:numPr>
        <w:tabs>
          <w:tab w:val="left" w:pos="0"/>
          <w:tab w:val="left" w:pos="567"/>
          <w:tab w:val="left" w:pos="993"/>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As sanções serão obrigatoriamente registradas no Sistema de Cadastramento Unificado de Fornecedores – SICAF, bem como no Cadastro de Fornecedores Impedidos de Licitar e Contratar com a Administração Pública Estadual – CAGEFIMP gerido pela Controladoria Geral do Estado – CGE.</w:t>
      </w:r>
    </w:p>
    <w:p w:rsidR="00AD1AC5" w:rsidRPr="00AD1AC5" w:rsidRDefault="00AD1AC5" w:rsidP="000A2564">
      <w:pPr>
        <w:pStyle w:val="ecxmsonormal"/>
        <w:numPr>
          <w:ilvl w:val="1"/>
          <w:numId w:val="42"/>
        </w:numPr>
        <w:tabs>
          <w:tab w:val="left" w:pos="0"/>
          <w:tab w:val="left" w:pos="567"/>
          <w:tab w:val="left" w:pos="993"/>
        </w:tabs>
        <w:spacing w:before="120" w:beforeAutospacing="0" w:after="120" w:afterAutospacing="0"/>
        <w:ind w:left="0" w:firstLine="0"/>
        <w:jc w:val="both"/>
        <w:rPr>
          <w:rFonts w:ascii="Arial" w:hAnsi="Arial" w:cs="Arial"/>
          <w:sz w:val="16"/>
          <w:szCs w:val="16"/>
        </w:rPr>
      </w:pPr>
      <w:r w:rsidRPr="00AD1AC5">
        <w:rPr>
          <w:rFonts w:ascii="Arial" w:hAnsi="Arial" w:cs="Arial"/>
          <w:sz w:val="16"/>
          <w:szCs w:val="16"/>
        </w:rPr>
        <w:t xml:space="preserve">Também ficam </w:t>
      </w:r>
      <w:r w:rsidRPr="00AD1AC5">
        <w:rPr>
          <w:rFonts w:ascii="Arial" w:hAnsi="Arial" w:cs="Arial"/>
          <w:b/>
          <w:sz w:val="16"/>
          <w:szCs w:val="16"/>
          <w:u w:val="single"/>
        </w:rPr>
        <w:t>sujeitas</w:t>
      </w:r>
      <w:r w:rsidRPr="00AD1AC5">
        <w:rPr>
          <w:rFonts w:ascii="Arial" w:hAnsi="Arial" w:cs="Arial"/>
          <w:sz w:val="16"/>
          <w:szCs w:val="16"/>
        </w:rPr>
        <w:t xml:space="preserve"> às penalidades de suspensão de licitar e impedimento de contratar com o órgão licitante e de declaração de inidoneidade, previstas no subitem anterior, as empresas ou profissionais que, em razão do contrato decorrente da licitação:</w:t>
      </w:r>
    </w:p>
    <w:p w:rsidR="00AD1AC5" w:rsidRPr="00AD1AC5" w:rsidRDefault="00AD1AC5" w:rsidP="000A2564">
      <w:pPr>
        <w:pStyle w:val="ecxmsonormal"/>
        <w:tabs>
          <w:tab w:val="left" w:pos="0"/>
          <w:tab w:val="left" w:pos="284"/>
          <w:tab w:val="left" w:pos="567"/>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a</w:t>
      </w:r>
      <w:proofErr w:type="gramEnd"/>
      <w:r w:rsidRPr="00AD1AC5">
        <w:rPr>
          <w:rFonts w:ascii="Arial" w:hAnsi="Arial" w:cs="Arial"/>
          <w:sz w:val="16"/>
          <w:szCs w:val="16"/>
        </w:rPr>
        <w:t>)</w:t>
      </w:r>
      <w:r w:rsidRPr="00AD1AC5">
        <w:rPr>
          <w:rFonts w:ascii="Arial" w:hAnsi="Arial" w:cs="Arial"/>
          <w:sz w:val="16"/>
          <w:szCs w:val="16"/>
        </w:rPr>
        <w:tab/>
        <w:t>Tenham sofrido condenações definitivas por praticarem, por meio dolosos, fraude fiscal no recolhimento de tributos;</w:t>
      </w:r>
    </w:p>
    <w:p w:rsidR="00AD1AC5" w:rsidRPr="00AD1AC5" w:rsidRDefault="00AD1AC5" w:rsidP="000A2564">
      <w:pPr>
        <w:pStyle w:val="ecxmsonormal"/>
        <w:tabs>
          <w:tab w:val="left" w:pos="0"/>
          <w:tab w:val="left" w:pos="284"/>
          <w:tab w:val="left" w:pos="567"/>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b)</w:t>
      </w:r>
      <w:proofErr w:type="gramEnd"/>
      <w:r w:rsidRPr="00AD1AC5">
        <w:rPr>
          <w:rFonts w:ascii="Arial" w:hAnsi="Arial" w:cs="Arial"/>
          <w:sz w:val="16"/>
          <w:szCs w:val="16"/>
        </w:rPr>
        <w:tab/>
        <w:t>Tenham praticado atos ilícitos visando a frustrar os objetivos da licitação;</w:t>
      </w:r>
    </w:p>
    <w:p w:rsidR="00AD1AC5" w:rsidRPr="00AD1AC5" w:rsidRDefault="00AD1AC5" w:rsidP="000A2564">
      <w:pPr>
        <w:pStyle w:val="ecxmsonormal"/>
        <w:tabs>
          <w:tab w:val="left" w:pos="0"/>
          <w:tab w:val="left" w:pos="284"/>
          <w:tab w:val="left" w:pos="567"/>
        </w:tabs>
        <w:spacing w:before="120" w:beforeAutospacing="0" w:after="120" w:afterAutospacing="0"/>
        <w:jc w:val="both"/>
        <w:rPr>
          <w:rFonts w:ascii="Arial" w:hAnsi="Arial" w:cs="Arial"/>
          <w:sz w:val="16"/>
          <w:szCs w:val="16"/>
        </w:rPr>
      </w:pPr>
      <w:proofErr w:type="gramStart"/>
      <w:r w:rsidRPr="00AD1AC5">
        <w:rPr>
          <w:rFonts w:ascii="Arial" w:hAnsi="Arial" w:cs="Arial"/>
          <w:sz w:val="16"/>
          <w:szCs w:val="16"/>
        </w:rPr>
        <w:t>c)</w:t>
      </w:r>
      <w:proofErr w:type="gramEnd"/>
      <w:r w:rsidRPr="00AD1AC5">
        <w:rPr>
          <w:rFonts w:ascii="Arial" w:hAnsi="Arial" w:cs="Arial"/>
          <w:sz w:val="16"/>
          <w:szCs w:val="16"/>
        </w:rPr>
        <w:tab/>
        <w:t>Demonstrem não possuir idoneidade para contratar com a Administração em virtude de atos ilícitos praticados.</w:t>
      </w:r>
    </w:p>
    <w:p w:rsidR="00AD1AC5" w:rsidRPr="00AD1AC5" w:rsidRDefault="00AD1AC5" w:rsidP="000A2564">
      <w:pPr>
        <w:pStyle w:val="SemEspaamento"/>
        <w:numPr>
          <w:ilvl w:val="1"/>
          <w:numId w:val="42"/>
        </w:numPr>
        <w:tabs>
          <w:tab w:val="left" w:pos="0"/>
          <w:tab w:val="left" w:pos="567"/>
        </w:tabs>
        <w:spacing w:before="120" w:after="120"/>
        <w:ind w:left="0" w:firstLine="0"/>
        <w:jc w:val="both"/>
        <w:rPr>
          <w:rFonts w:ascii="Arial" w:hAnsi="Arial" w:cs="Arial"/>
          <w:sz w:val="16"/>
          <w:szCs w:val="16"/>
        </w:rPr>
      </w:pPr>
      <w:r w:rsidRPr="00AD1AC5">
        <w:rPr>
          <w:rFonts w:ascii="Arial" w:hAnsi="Arial" w:cs="Arial"/>
          <w:sz w:val="16"/>
          <w:szCs w:val="16"/>
        </w:rPr>
        <w:t>A autoridade competente, na aplicação das sanções, levará em consideração a gravidade da conduta do infrator, o caráter educativo da pena, bem como o dano causado à Administração, observado os princípios da proporcionalidade e razoabilidade, penalidades específicas e proporcionais a gravidade dos eventuais descumprimentos contratuais, de acordo com o Acórdão 1453/2009 Plenário – TCU.</w:t>
      </w:r>
    </w:p>
    <w:p w:rsidR="00AD1AC5" w:rsidRPr="00AD1AC5" w:rsidRDefault="00AD1AC5" w:rsidP="000A2564">
      <w:pPr>
        <w:pStyle w:val="SemEspaamento"/>
        <w:numPr>
          <w:ilvl w:val="1"/>
          <w:numId w:val="42"/>
        </w:numPr>
        <w:tabs>
          <w:tab w:val="left" w:pos="0"/>
          <w:tab w:val="left" w:pos="567"/>
        </w:tabs>
        <w:spacing w:before="120" w:after="120"/>
        <w:ind w:left="0" w:firstLine="0"/>
        <w:jc w:val="both"/>
        <w:rPr>
          <w:rFonts w:ascii="Arial" w:hAnsi="Arial" w:cs="Arial"/>
          <w:sz w:val="16"/>
          <w:szCs w:val="16"/>
        </w:rPr>
      </w:pPr>
      <w:r w:rsidRPr="00AD1AC5">
        <w:rPr>
          <w:rFonts w:ascii="Arial" w:hAnsi="Arial" w:cs="Arial"/>
          <w:sz w:val="16"/>
          <w:szCs w:val="16"/>
        </w:rPr>
        <w:t>Para efeito de aplicação de multas, às infrações são atribuídos graus, de acordo com as Tabelas 1 e 2:</w:t>
      </w:r>
      <w:r w:rsidRPr="00AD1AC5">
        <w:rPr>
          <w:rFonts w:ascii="Arial" w:hAnsi="Arial" w:cs="Arial"/>
          <w:b/>
          <w:bCs/>
          <w:color w:val="000000"/>
          <w:sz w:val="16"/>
          <w:szCs w:val="16"/>
        </w:rPr>
        <w:t xml:space="preserve"> </w:t>
      </w:r>
    </w:p>
    <w:p w:rsidR="00AD1AC5" w:rsidRPr="00AD1AC5" w:rsidRDefault="00AD1AC5" w:rsidP="000A2564">
      <w:pPr>
        <w:pStyle w:val="PargrafodaLista"/>
        <w:tabs>
          <w:tab w:val="left" w:pos="0"/>
        </w:tabs>
        <w:ind w:left="0"/>
        <w:jc w:val="center"/>
        <w:rPr>
          <w:rFonts w:ascii="Arial" w:hAnsi="Arial" w:cs="Arial"/>
          <w:b/>
          <w:bCs/>
          <w:color w:val="000000"/>
          <w:sz w:val="16"/>
          <w:szCs w:val="16"/>
        </w:rPr>
      </w:pPr>
      <w:r w:rsidRPr="00AD1AC5">
        <w:rPr>
          <w:rFonts w:ascii="Arial" w:hAnsi="Arial" w:cs="Arial"/>
          <w:b/>
          <w:bCs/>
          <w:color w:val="000000"/>
          <w:sz w:val="16"/>
          <w:szCs w:val="16"/>
        </w:rPr>
        <w:t>TABELA 1</w:t>
      </w:r>
    </w:p>
    <w:p w:rsidR="00AD1AC5" w:rsidRPr="00AD1AC5" w:rsidRDefault="00AD1AC5" w:rsidP="00AD1AC5">
      <w:pPr>
        <w:pStyle w:val="PargrafodaLista"/>
        <w:ind w:left="0"/>
        <w:jc w:val="center"/>
        <w:rPr>
          <w:rFonts w:ascii="Arial" w:hAnsi="Arial" w:cs="Arial"/>
          <w:sz w:val="16"/>
          <w:szCs w:val="16"/>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753"/>
      </w:tblGrid>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b/>
                <w:bCs/>
                <w:color w:val="000000"/>
                <w:sz w:val="16"/>
                <w:szCs w:val="16"/>
              </w:rPr>
              <w:t>GRAU</w:t>
            </w:r>
          </w:p>
        </w:tc>
        <w:tc>
          <w:tcPr>
            <w:tcW w:w="4753" w:type="dxa"/>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b/>
                <w:bCs/>
                <w:color w:val="000000"/>
                <w:sz w:val="16"/>
                <w:szCs w:val="16"/>
              </w:rPr>
              <w:t>CORRESPONDÊNCIA</w:t>
            </w:r>
          </w:p>
        </w:tc>
      </w:tr>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proofErr w:type="gramStart"/>
            <w:r w:rsidRPr="00AD1AC5">
              <w:rPr>
                <w:rFonts w:ascii="Arial" w:hAnsi="Arial" w:cs="Arial"/>
                <w:color w:val="000000"/>
                <w:sz w:val="16"/>
                <w:szCs w:val="16"/>
              </w:rPr>
              <w:t>1</w:t>
            </w:r>
            <w:proofErr w:type="gramEnd"/>
          </w:p>
        </w:tc>
        <w:tc>
          <w:tcPr>
            <w:tcW w:w="4753" w:type="dxa"/>
          </w:tcPr>
          <w:p w:rsidR="00AD1AC5" w:rsidRPr="00AD1AC5" w:rsidRDefault="00AD1AC5" w:rsidP="00AD1AC5">
            <w:pPr>
              <w:autoSpaceDE w:val="0"/>
              <w:autoSpaceDN w:val="0"/>
              <w:adjustRightInd w:val="0"/>
              <w:rPr>
                <w:rFonts w:ascii="Arial" w:hAnsi="Arial" w:cs="Arial"/>
                <w:color w:val="000000"/>
                <w:sz w:val="16"/>
                <w:szCs w:val="16"/>
              </w:rPr>
            </w:pPr>
            <w:r w:rsidRPr="00AD1AC5">
              <w:rPr>
                <w:rFonts w:ascii="Arial" w:hAnsi="Arial" w:cs="Arial"/>
                <w:color w:val="000000"/>
                <w:sz w:val="16"/>
                <w:szCs w:val="16"/>
              </w:rPr>
              <w:t xml:space="preserve">0,2% ao dia sobre o valor mensal do Contrato </w:t>
            </w:r>
          </w:p>
        </w:tc>
      </w:tr>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proofErr w:type="gramStart"/>
            <w:r w:rsidRPr="00AD1AC5">
              <w:rPr>
                <w:rFonts w:ascii="Arial" w:hAnsi="Arial" w:cs="Arial"/>
                <w:color w:val="000000"/>
                <w:sz w:val="16"/>
                <w:szCs w:val="16"/>
              </w:rPr>
              <w:t>2</w:t>
            </w:r>
            <w:proofErr w:type="gramEnd"/>
          </w:p>
        </w:tc>
        <w:tc>
          <w:tcPr>
            <w:tcW w:w="4753" w:type="dxa"/>
          </w:tcPr>
          <w:p w:rsidR="00AD1AC5" w:rsidRPr="00AD1AC5" w:rsidRDefault="00AD1AC5" w:rsidP="00AD1AC5">
            <w:pPr>
              <w:autoSpaceDE w:val="0"/>
              <w:autoSpaceDN w:val="0"/>
              <w:adjustRightInd w:val="0"/>
              <w:rPr>
                <w:rFonts w:ascii="Arial" w:hAnsi="Arial" w:cs="Arial"/>
                <w:color w:val="000000"/>
                <w:sz w:val="16"/>
                <w:szCs w:val="16"/>
              </w:rPr>
            </w:pPr>
            <w:r w:rsidRPr="00AD1AC5">
              <w:rPr>
                <w:rFonts w:ascii="Arial" w:hAnsi="Arial" w:cs="Arial"/>
                <w:color w:val="000000"/>
                <w:sz w:val="16"/>
                <w:szCs w:val="16"/>
              </w:rPr>
              <w:t xml:space="preserve">0,4% ao dia sobre o valor mensal do Contrato </w:t>
            </w:r>
          </w:p>
        </w:tc>
      </w:tr>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proofErr w:type="gramStart"/>
            <w:r w:rsidRPr="00AD1AC5">
              <w:rPr>
                <w:rFonts w:ascii="Arial" w:hAnsi="Arial" w:cs="Arial"/>
                <w:color w:val="000000"/>
                <w:sz w:val="16"/>
                <w:szCs w:val="16"/>
              </w:rPr>
              <w:t>3</w:t>
            </w:r>
            <w:proofErr w:type="gramEnd"/>
          </w:p>
        </w:tc>
        <w:tc>
          <w:tcPr>
            <w:tcW w:w="4753" w:type="dxa"/>
          </w:tcPr>
          <w:p w:rsidR="00AD1AC5" w:rsidRPr="00AD1AC5" w:rsidRDefault="00AD1AC5" w:rsidP="00AD1AC5">
            <w:pPr>
              <w:autoSpaceDE w:val="0"/>
              <w:autoSpaceDN w:val="0"/>
              <w:adjustRightInd w:val="0"/>
              <w:rPr>
                <w:rFonts w:ascii="Arial" w:hAnsi="Arial" w:cs="Arial"/>
                <w:color w:val="000000"/>
                <w:sz w:val="16"/>
                <w:szCs w:val="16"/>
              </w:rPr>
            </w:pPr>
            <w:r w:rsidRPr="00AD1AC5">
              <w:rPr>
                <w:rFonts w:ascii="Arial" w:hAnsi="Arial" w:cs="Arial"/>
                <w:color w:val="000000"/>
                <w:sz w:val="16"/>
                <w:szCs w:val="16"/>
              </w:rPr>
              <w:t xml:space="preserve">0,8% ao dia sobre o valor mensal do Contrato </w:t>
            </w:r>
          </w:p>
        </w:tc>
      </w:tr>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proofErr w:type="gramStart"/>
            <w:r w:rsidRPr="00AD1AC5">
              <w:rPr>
                <w:rFonts w:ascii="Arial" w:hAnsi="Arial" w:cs="Arial"/>
                <w:color w:val="000000"/>
                <w:sz w:val="16"/>
                <w:szCs w:val="16"/>
              </w:rPr>
              <w:t>4</w:t>
            </w:r>
            <w:proofErr w:type="gramEnd"/>
          </w:p>
        </w:tc>
        <w:tc>
          <w:tcPr>
            <w:tcW w:w="4753" w:type="dxa"/>
          </w:tcPr>
          <w:p w:rsidR="00AD1AC5" w:rsidRPr="00AD1AC5" w:rsidRDefault="00AD1AC5" w:rsidP="00AD1AC5">
            <w:pPr>
              <w:autoSpaceDE w:val="0"/>
              <w:autoSpaceDN w:val="0"/>
              <w:adjustRightInd w:val="0"/>
              <w:rPr>
                <w:rFonts w:ascii="Arial" w:hAnsi="Arial" w:cs="Arial"/>
                <w:color w:val="000000"/>
                <w:sz w:val="16"/>
                <w:szCs w:val="16"/>
              </w:rPr>
            </w:pPr>
            <w:r w:rsidRPr="00AD1AC5">
              <w:rPr>
                <w:rFonts w:ascii="Arial" w:hAnsi="Arial" w:cs="Arial"/>
                <w:color w:val="000000"/>
                <w:sz w:val="16"/>
                <w:szCs w:val="16"/>
              </w:rPr>
              <w:t xml:space="preserve">1,6% ao dia sobre o valor mensal do Contrato </w:t>
            </w:r>
          </w:p>
        </w:tc>
      </w:tr>
      <w:tr w:rsidR="00AD1AC5" w:rsidRPr="00AD1AC5" w:rsidTr="00AD1AC5">
        <w:trPr>
          <w:trHeight w:val="115"/>
        </w:trPr>
        <w:tc>
          <w:tcPr>
            <w:tcW w:w="1200" w:type="dxa"/>
          </w:tcPr>
          <w:p w:rsidR="00AD1AC5" w:rsidRPr="00AD1AC5" w:rsidRDefault="00AD1AC5" w:rsidP="00AD1AC5">
            <w:pPr>
              <w:autoSpaceDE w:val="0"/>
              <w:autoSpaceDN w:val="0"/>
              <w:adjustRightInd w:val="0"/>
              <w:jc w:val="center"/>
              <w:rPr>
                <w:rFonts w:ascii="Arial" w:hAnsi="Arial" w:cs="Arial"/>
                <w:color w:val="000000"/>
                <w:sz w:val="16"/>
                <w:szCs w:val="16"/>
              </w:rPr>
            </w:pPr>
            <w:proofErr w:type="gramStart"/>
            <w:r w:rsidRPr="00AD1AC5">
              <w:rPr>
                <w:rFonts w:ascii="Arial" w:hAnsi="Arial" w:cs="Arial"/>
                <w:color w:val="000000"/>
                <w:sz w:val="16"/>
                <w:szCs w:val="16"/>
              </w:rPr>
              <w:t>5</w:t>
            </w:r>
            <w:proofErr w:type="gramEnd"/>
          </w:p>
        </w:tc>
        <w:tc>
          <w:tcPr>
            <w:tcW w:w="4753" w:type="dxa"/>
          </w:tcPr>
          <w:p w:rsidR="00AD1AC5" w:rsidRPr="00AD1AC5" w:rsidRDefault="00AD1AC5" w:rsidP="00AD1AC5">
            <w:pPr>
              <w:autoSpaceDE w:val="0"/>
              <w:autoSpaceDN w:val="0"/>
              <w:adjustRightInd w:val="0"/>
              <w:rPr>
                <w:rFonts w:ascii="Arial" w:hAnsi="Arial" w:cs="Arial"/>
                <w:color w:val="000000"/>
                <w:sz w:val="16"/>
                <w:szCs w:val="16"/>
              </w:rPr>
            </w:pPr>
            <w:r w:rsidRPr="00AD1AC5">
              <w:rPr>
                <w:rFonts w:ascii="Arial" w:hAnsi="Arial" w:cs="Arial"/>
                <w:color w:val="000000"/>
                <w:sz w:val="16"/>
                <w:szCs w:val="16"/>
              </w:rPr>
              <w:t xml:space="preserve">3,2% ao dia sobre o valor mensal do Contrato </w:t>
            </w:r>
          </w:p>
        </w:tc>
      </w:tr>
    </w:tbl>
    <w:p w:rsidR="00AD1AC5" w:rsidRPr="00AD1AC5" w:rsidRDefault="00AD1AC5" w:rsidP="00AD1AC5">
      <w:pPr>
        <w:pStyle w:val="PargrafodaLista"/>
        <w:ind w:left="0"/>
        <w:rPr>
          <w:rFonts w:ascii="Arial" w:hAnsi="Arial" w:cs="Arial"/>
          <w:b/>
          <w:bCs/>
          <w:color w:val="000000"/>
          <w:sz w:val="16"/>
          <w:szCs w:val="16"/>
        </w:rPr>
      </w:pPr>
    </w:p>
    <w:p w:rsidR="00AD1AC5" w:rsidRPr="00AD1AC5" w:rsidRDefault="00AD1AC5" w:rsidP="00AD1AC5">
      <w:pPr>
        <w:pStyle w:val="PargrafodaLista"/>
        <w:ind w:left="0"/>
        <w:jc w:val="center"/>
        <w:rPr>
          <w:rFonts w:ascii="Arial" w:hAnsi="Arial" w:cs="Arial"/>
          <w:b/>
          <w:bCs/>
          <w:color w:val="000000"/>
          <w:sz w:val="16"/>
          <w:szCs w:val="16"/>
        </w:rPr>
      </w:pPr>
      <w:r w:rsidRPr="00AD1AC5">
        <w:rPr>
          <w:rFonts w:ascii="Arial" w:hAnsi="Arial" w:cs="Arial"/>
          <w:b/>
          <w:bCs/>
          <w:color w:val="000000"/>
          <w:sz w:val="16"/>
          <w:szCs w:val="16"/>
        </w:rPr>
        <w:t>TABELA 2</w:t>
      </w:r>
    </w:p>
    <w:p w:rsidR="00AD1AC5" w:rsidRPr="00AD1AC5" w:rsidRDefault="00AD1AC5" w:rsidP="00AD1AC5">
      <w:pPr>
        <w:pStyle w:val="PargrafodaLista"/>
        <w:ind w:left="0"/>
        <w:jc w:val="center"/>
        <w:rPr>
          <w:rFonts w:ascii="Arial" w:hAnsi="Arial"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371"/>
        <w:gridCol w:w="992"/>
      </w:tblGrid>
      <w:tr w:rsidR="00AD1AC5" w:rsidRPr="00AD1AC5" w:rsidTr="00AD1AC5">
        <w:trPr>
          <w:trHeight w:val="115"/>
        </w:trPr>
        <w:tc>
          <w:tcPr>
            <w:tcW w:w="9322" w:type="dxa"/>
            <w:gridSpan w:val="3"/>
            <w:tcBorders>
              <w:bottom w:val="single" w:sz="4" w:space="0" w:color="auto"/>
            </w:tcBorders>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b/>
                <w:bCs/>
                <w:color w:val="000000"/>
                <w:sz w:val="16"/>
                <w:szCs w:val="16"/>
              </w:rPr>
              <w:t>INFRAÇÃO</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b/>
                <w:bCs/>
                <w:color w:val="000000"/>
                <w:sz w:val="16"/>
                <w:szCs w:val="16"/>
              </w:rPr>
              <w:t>ITEM</w:t>
            </w:r>
          </w:p>
        </w:tc>
        <w:tc>
          <w:tcPr>
            <w:tcW w:w="7371"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b/>
                <w:bCs/>
                <w:color w:val="000000"/>
                <w:sz w:val="16"/>
                <w:szCs w:val="16"/>
              </w:rPr>
              <w:t>DESCRIÇÃO</w:t>
            </w:r>
          </w:p>
        </w:tc>
        <w:tc>
          <w:tcPr>
            <w:tcW w:w="992"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GRAU</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01</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color w:val="000000"/>
                <w:sz w:val="16"/>
                <w:szCs w:val="16"/>
              </w:rPr>
            </w:pPr>
            <w:r w:rsidRPr="00AD1AC5">
              <w:rPr>
                <w:rFonts w:ascii="Arial" w:hAnsi="Arial" w:cs="Arial"/>
                <w:color w:val="000000"/>
                <w:sz w:val="16"/>
                <w:szCs w:val="16"/>
              </w:rPr>
              <w:t xml:space="preserve">Suspender ou interromper, salvo motivo de força maior ou caso fortuito, </w:t>
            </w:r>
            <w:r w:rsidRPr="00AD1AC5">
              <w:rPr>
                <w:rFonts w:ascii="Arial" w:hAnsi="Arial" w:cs="Arial"/>
                <w:sz w:val="16"/>
                <w:szCs w:val="16"/>
              </w:rPr>
              <w:t>sem comunicação prévia à Contratante,</w:t>
            </w:r>
            <w:r w:rsidRPr="00AD1AC5">
              <w:rPr>
                <w:rFonts w:ascii="Arial" w:hAnsi="Arial" w:cs="Arial"/>
                <w:color w:val="000000"/>
                <w:sz w:val="16"/>
                <w:szCs w:val="16"/>
              </w:rPr>
              <w:t xml:space="preserve"> os serviços contratuais por dia e por unidade de atendimento;</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05</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02</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 xml:space="preserve">Atraso na ativação dos serviços, até o limite de 02 (dois) dias de atraso. </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03</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lastRenderedPageBreak/>
              <w:t>03</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 xml:space="preserve">Cobrança por serviços não prestados </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02</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04</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 xml:space="preserve">Cobrança de valores em desacordo com o contrato </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02</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05</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 xml:space="preserve">Não atendimento do telefone de contato, fornecido pela Contratada, para efetuar os registros das ocorrências. </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02</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06</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 xml:space="preserve">Atraso na prestação de informações e esclarecimentos solicitados pela Contratante, até o limite de 24 (vinte e quatro) horas de atraso. </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05</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07</w:t>
            </w:r>
          </w:p>
        </w:tc>
        <w:tc>
          <w:tcPr>
            <w:tcW w:w="7371" w:type="dxa"/>
            <w:shd w:val="clear" w:color="auto" w:fill="auto"/>
          </w:tcPr>
          <w:p w:rsidR="00AD1AC5" w:rsidRPr="00AD1AC5" w:rsidRDefault="00AD1AC5" w:rsidP="00AD1AC5">
            <w:pPr>
              <w:pStyle w:val="Default"/>
              <w:jc w:val="both"/>
              <w:rPr>
                <w:sz w:val="16"/>
                <w:szCs w:val="16"/>
              </w:rPr>
            </w:pPr>
            <w:r w:rsidRPr="00AD1AC5">
              <w:rPr>
                <w:sz w:val="16"/>
                <w:szCs w:val="16"/>
              </w:rPr>
              <w:t>Cobrança por serviços não prestados e tarifas diferentes da contratada</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04</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08</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color w:val="000000"/>
                <w:sz w:val="16"/>
                <w:szCs w:val="16"/>
              </w:rPr>
            </w:pPr>
            <w:r w:rsidRPr="00AD1AC5">
              <w:rPr>
                <w:rFonts w:ascii="Arial" w:hAnsi="Arial" w:cs="Arial"/>
                <w:sz w:val="16"/>
                <w:szCs w:val="16"/>
              </w:rPr>
              <w:t>Usar indevidamente informações sigilosas a que teve acesso; por ocorrência.</w:t>
            </w:r>
          </w:p>
        </w:tc>
        <w:tc>
          <w:tcPr>
            <w:tcW w:w="992" w:type="dxa"/>
            <w:shd w:val="clear" w:color="auto" w:fill="auto"/>
            <w:vAlign w:val="center"/>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05</w:t>
            </w:r>
          </w:p>
        </w:tc>
      </w:tr>
      <w:tr w:rsidR="00AD1AC5" w:rsidRPr="00AD1AC5" w:rsidTr="00AD1AC5">
        <w:trPr>
          <w:trHeight w:val="536"/>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09</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color w:val="000000"/>
                <w:sz w:val="16"/>
                <w:szCs w:val="16"/>
              </w:rPr>
            </w:pPr>
            <w:r w:rsidRPr="00AD1AC5">
              <w:rPr>
                <w:rFonts w:ascii="Arial" w:hAnsi="Arial" w:cs="Arial"/>
                <w:color w:val="000000"/>
                <w:sz w:val="16"/>
                <w:szCs w:val="16"/>
              </w:rPr>
              <w:t>Deixar de apresentar, quando solicitado, documentação fiscal, trabalhista e previdenciária, por ocorrência;</w:t>
            </w:r>
          </w:p>
        </w:tc>
        <w:tc>
          <w:tcPr>
            <w:tcW w:w="992"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02</w:t>
            </w:r>
          </w:p>
        </w:tc>
      </w:tr>
      <w:tr w:rsidR="00AD1AC5" w:rsidRPr="00AD1AC5" w:rsidTr="00AD1AC5">
        <w:trPr>
          <w:trHeight w:val="396"/>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10</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color w:val="000000"/>
                <w:sz w:val="16"/>
                <w:szCs w:val="16"/>
              </w:rPr>
            </w:pPr>
            <w:r w:rsidRPr="00AD1AC5">
              <w:rPr>
                <w:rFonts w:ascii="Arial" w:hAnsi="Arial" w:cs="Arial"/>
                <w:color w:val="000000"/>
                <w:sz w:val="16"/>
                <w:szCs w:val="16"/>
              </w:rPr>
              <w:t xml:space="preserve">Deixar de cumprir quaisquer dos itens do Edital e seus Anexos não previstos nesta tabela de multas, após reincidência formalmente notificada pelo órgão fiscalizador, por item e por ocorrência; </w:t>
            </w:r>
          </w:p>
        </w:tc>
        <w:tc>
          <w:tcPr>
            <w:tcW w:w="992"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03</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11</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sz w:val="16"/>
                <w:szCs w:val="16"/>
              </w:rPr>
            </w:pPr>
            <w:r w:rsidRPr="00AD1AC5">
              <w:rPr>
                <w:rFonts w:ascii="Arial" w:hAnsi="Arial" w:cs="Arial"/>
                <w:sz w:val="16"/>
                <w:szCs w:val="16"/>
              </w:rPr>
              <w:t xml:space="preserve">Deixar de indicar e/ou manter durante a execução do Contrato o Preposto previsto no Edital/Contrato; </w:t>
            </w:r>
          </w:p>
        </w:tc>
        <w:tc>
          <w:tcPr>
            <w:tcW w:w="992"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01</w:t>
            </w:r>
          </w:p>
        </w:tc>
      </w:tr>
      <w:tr w:rsidR="00AD1AC5" w:rsidRPr="00AD1AC5" w:rsidTr="00AD1AC5">
        <w:trPr>
          <w:trHeight w:val="255"/>
        </w:trPr>
        <w:tc>
          <w:tcPr>
            <w:tcW w:w="959"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12</w:t>
            </w:r>
          </w:p>
        </w:tc>
        <w:tc>
          <w:tcPr>
            <w:tcW w:w="7371" w:type="dxa"/>
            <w:shd w:val="clear" w:color="auto" w:fill="auto"/>
          </w:tcPr>
          <w:p w:rsidR="00AD1AC5" w:rsidRPr="00AD1AC5" w:rsidRDefault="00AD1AC5" w:rsidP="00AD1AC5">
            <w:pPr>
              <w:autoSpaceDE w:val="0"/>
              <w:autoSpaceDN w:val="0"/>
              <w:adjustRightInd w:val="0"/>
              <w:jc w:val="both"/>
              <w:rPr>
                <w:rFonts w:ascii="Arial" w:hAnsi="Arial" w:cs="Arial"/>
                <w:color w:val="000000"/>
                <w:sz w:val="16"/>
                <w:szCs w:val="16"/>
              </w:rPr>
            </w:pPr>
            <w:r w:rsidRPr="00AD1AC5">
              <w:rPr>
                <w:rFonts w:ascii="Arial" w:hAnsi="Arial" w:cs="Arial"/>
                <w:color w:val="000000"/>
                <w:sz w:val="16"/>
                <w:szCs w:val="16"/>
              </w:rPr>
              <w:t>Deixar de manter a documentação de habilitação atualizada, por item e por ocorrência.</w:t>
            </w:r>
          </w:p>
        </w:tc>
        <w:tc>
          <w:tcPr>
            <w:tcW w:w="992" w:type="dxa"/>
            <w:shd w:val="clear" w:color="auto" w:fill="auto"/>
          </w:tcPr>
          <w:p w:rsidR="00AD1AC5" w:rsidRPr="00AD1AC5" w:rsidRDefault="00AD1AC5" w:rsidP="00AD1AC5">
            <w:pPr>
              <w:autoSpaceDE w:val="0"/>
              <w:autoSpaceDN w:val="0"/>
              <w:adjustRightInd w:val="0"/>
              <w:jc w:val="center"/>
              <w:rPr>
                <w:rFonts w:ascii="Arial" w:hAnsi="Arial" w:cs="Arial"/>
                <w:color w:val="000000"/>
                <w:sz w:val="16"/>
                <w:szCs w:val="16"/>
              </w:rPr>
            </w:pPr>
            <w:r w:rsidRPr="00AD1AC5">
              <w:rPr>
                <w:rFonts w:ascii="Arial" w:hAnsi="Arial" w:cs="Arial"/>
                <w:color w:val="000000"/>
                <w:sz w:val="16"/>
                <w:szCs w:val="16"/>
              </w:rPr>
              <w:t>01</w:t>
            </w:r>
          </w:p>
        </w:tc>
      </w:tr>
    </w:tbl>
    <w:p w:rsidR="00AD1AC5" w:rsidRPr="00AD1AC5" w:rsidRDefault="00AD1AC5" w:rsidP="00AD1AC5">
      <w:pPr>
        <w:autoSpaceDE w:val="0"/>
        <w:autoSpaceDN w:val="0"/>
        <w:adjustRightInd w:val="0"/>
        <w:spacing w:before="120" w:line="276" w:lineRule="auto"/>
        <w:ind w:left="360"/>
        <w:jc w:val="both"/>
        <w:rPr>
          <w:rFonts w:ascii="Arial" w:hAnsi="Arial" w:cs="Arial"/>
          <w:sz w:val="16"/>
          <w:szCs w:val="16"/>
        </w:rPr>
      </w:pPr>
    </w:p>
    <w:p w:rsidR="009D2314" w:rsidRPr="007931D2" w:rsidRDefault="009D2314" w:rsidP="009D2314">
      <w:pPr>
        <w:jc w:val="both"/>
        <w:rPr>
          <w:rFonts w:ascii="Arial" w:hAnsi="Arial" w:cs="Arial"/>
          <w:color w:val="000000"/>
          <w:sz w:val="16"/>
          <w:szCs w:val="16"/>
        </w:rPr>
      </w:pPr>
    </w:p>
    <w:p w:rsidR="009D2314" w:rsidRPr="009B61CD" w:rsidRDefault="00A41308" w:rsidP="009B61CD">
      <w:pPr>
        <w:pStyle w:val="PargrafodaLista"/>
        <w:numPr>
          <w:ilvl w:val="0"/>
          <w:numId w:val="42"/>
        </w:numPr>
        <w:jc w:val="both"/>
        <w:rPr>
          <w:rFonts w:ascii="Arial" w:hAnsi="Arial" w:cs="Arial"/>
          <w:b/>
          <w:bCs/>
          <w:color w:val="000000"/>
          <w:sz w:val="16"/>
          <w:szCs w:val="16"/>
        </w:rPr>
      </w:pPr>
      <w:r w:rsidRPr="009B61CD">
        <w:rPr>
          <w:rFonts w:ascii="Arial" w:hAnsi="Arial" w:cs="Arial"/>
          <w:b/>
          <w:bCs/>
          <w:color w:val="000000"/>
          <w:sz w:val="16"/>
          <w:szCs w:val="16"/>
        </w:rPr>
        <w:t>–</w:t>
      </w:r>
      <w:r w:rsidR="009D2314" w:rsidRPr="009B61CD">
        <w:rPr>
          <w:rFonts w:ascii="Arial" w:hAnsi="Arial" w:cs="Arial"/>
          <w:b/>
          <w:bCs/>
          <w:color w:val="000000"/>
          <w:sz w:val="16"/>
          <w:szCs w:val="16"/>
        </w:rPr>
        <w:t xml:space="preserve"> </w:t>
      </w:r>
      <w:r w:rsidRPr="009B61CD">
        <w:rPr>
          <w:rFonts w:ascii="Arial" w:hAnsi="Arial" w:cs="Arial"/>
          <w:b/>
          <w:bCs/>
          <w:color w:val="000000"/>
          <w:sz w:val="16"/>
          <w:szCs w:val="16"/>
        </w:rPr>
        <w:t xml:space="preserve">DA </w:t>
      </w:r>
      <w:r w:rsidR="009D2314" w:rsidRPr="009B61CD">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9B61CD" w:rsidRPr="009B61CD" w:rsidRDefault="009B61CD" w:rsidP="009B61CD">
      <w:pPr>
        <w:suppressAutoHyphens/>
        <w:spacing w:line="100" w:lineRule="atLeast"/>
        <w:ind w:right="47"/>
        <w:jc w:val="both"/>
        <w:rPr>
          <w:rFonts w:ascii="Arial" w:hAnsi="Arial" w:cs="Arial"/>
          <w:sz w:val="16"/>
          <w:szCs w:val="16"/>
        </w:rPr>
      </w:pPr>
      <w:r>
        <w:rPr>
          <w:rFonts w:ascii="Arial" w:hAnsi="Arial" w:cs="Arial"/>
          <w:sz w:val="16"/>
          <w:szCs w:val="16"/>
        </w:rPr>
        <w:t xml:space="preserve">11.1. </w:t>
      </w:r>
      <w:r w:rsidR="00EF2B1B" w:rsidRPr="009B61CD">
        <w:rPr>
          <w:rFonts w:ascii="Arial" w:hAnsi="Arial" w:cs="Arial"/>
          <w:sz w:val="16"/>
          <w:szCs w:val="16"/>
        </w:rPr>
        <w:t xml:space="preserve"> Nos termos do Artigo 26 do Decreto Estadual 18.340/13, e</w:t>
      </w:r>
      <w:r w:rsidR="0010657B" w:rsidRPr="009B61CD">
        <w:rPr>
          <w:rFonts w:ascii="Arial" w:hAnsi="Arial" w:cs="Arial"/>
          <w:sz w:val="16"/>
          <w:szCs w:val="16"/>
        </w:rPr>
        <w:t>sta Ata de Registro de Preços</w:t>
      </w:r>
      <w:r w:rsidR="00334F76" w:rsidRPr="009B61CD">
        <w:rPr>
          <w:rFonts w:ascii="Arial" w:hAnsi="Arial" w:cs="Arial"/>
          <w:sz w:val="16"/>
          <w:szCs w:val="16"/>
        </w:rPr>
        <w:t>, durante a sua vigência,</w:t>
      </w:r>
      <w:proofErr w:type="gramStart"/>
      <w:r w:rsidR="00334F76" w:rsidRPr="009B61CD">
        <w:rPr>
          <w:rFonts w:ascii="Arial" w:hAnsi="Arial" w:cs="Arial"/>
          <w:sz w:val="16"/>
          <w:szCs w:val="16"/>
        </w:rPr>
        <w:t xml:space="preserve"> </w:t>
      </w:r>
      <w:r w:rsidR="0010657B" w:rsidRPr="009B61CD">
        <w:rPr>
          <w:rFonts w:ascii="Arial" w:hAnsi="Arial" w:cs="Arial"/>
          <w:sz w:val="16"/>
          <w:szCs w:val="16"/>
        </w:rPr>
        <w:t xml:space="preserve"> </w:t>
      </w:r>
      <w:proofErr w:type="gramEnd"/>
      <w:r w:rsidR="0010657B" w:rsidRPr="009B61CD">
        <w:rPr>
          <w:rFonts w:ascii="Arial" w:hAnsi="Arial" w:cs="Arial"/>
          <w:sz w:val="16"/>
          <w:szCs w:val="16"/>
        </w:rPr>
        <w:t xml:space="preserve">poderá ser utilizada por qualquer órgão </w:t>
      </w:r>
      <w:r w:rsidR="00334F76" w:rsidRPr="009B61CD">
        <w:rPr>
          <w:rFonts w:ascii="Arial" w:hAnsi="Arial" w:cs="Arial"/>
          <w:sz w:val="16"/>
          <w:szCs w:val="16"/>
        </w:rPr>
        <w:t xml:space="preserve">ou entidade da </w:t>
      </w:r>
      <w:r w:rsidR="00667902" w:rsidRPr="009B61CD">
        <w:rPr>
          <w:rFonts w:ascii="Arial" w:hAnsi="Arial" w:cs="Arial"/>
          <w:sz w:val="16"/>
          <w:szCs w:val="16"/>
        </w:rPr>
        <w:t>A</w:t>
      </w:r>
      <w:r w:rsidR="00334F76" w:rsidRPr="009B61CD">
        <w:rPr>
          <w:rFonts w:ascii="Arial" w:hAnsi="Arial" w:cs="Arial"/>
          <w:sz w:val="16"/>
          <w:szCs w:val="16"/>
        </w:rPr>
        <w:t xml:space="preserve">dministração </w:t>
      </w:r>
      <w:r w:rsidR="00667902" w:rsidRPr="009B61CD">
        <w:rPr>
          <w:rFonts w:ascii="Arial" w:hAnsi="Arial" w:cs="Arial"/>
          <w:sz w:val="16"/>
          <w:szCs w:val="16"/>
        </w:rPr>
        <w:t>P</w:t>
      </w:r>
      <w:r w:rsidR="00334F76" w:rsidRPr="009B61CD">
        <w:rPr>
          <w:rFonts w:ascii="Arial" w:hAnsi="Arial" w:cs="Arial"/>
          <w:sz w:val="16"/>
          <w:szCs w:val="16"/>
        </w:rPr>
        <w:t xml:space="preserve">ública </w:t>
      </w:r>
      <w:r w:rsidR="00667902" w:rsidRPr="009B61CD">
        <w:rPr>
          <w:rFonts w:ascii="Arial" w:hAnsi="Arial" w:cs="Arial"/>
          <w:sz w:val="16"/>
          <w:szCs w:val="16"/>
        </w:rPr>
        <w:t>E</w:t>
      </w:r>
      <w:r w:rsidR="00334F76" w:rsidRPr="009B61CD">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9B61CD">
      <w:pPr>
        <w:pStyle w:val="PargrafodaLista"/>
        <w:numPr>
          <w:ilvl w:val="1"/>
          <w:numId w:val="42"/>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9B61CD">
      <w:pPr>
        <w:pStyle w:val="PargrafodaLista1"/>
        <w:numPr>
          <w:ilvl w:val="1"/>
          <w:numId w:val="42"/>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9B61CD">
      <w:pPr>
        <w:pStyle w:val="PargrafodaLista1"/>
        <w:numPr>
          <w:ilvl w:val="1"/>
          <w:numId w:val="42"/>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9B61CD">
      <w:pPr>
        <w:pStyle w:val="PargrafodaLista1"/>
        <w:numPr>
          <w:ilvl w:val="1"/>
          <w:numId w:val="42"/>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9B61CD">
      <w:pPr>
        <w:pStyle w:val="PargrafodaLista"/>
        <w:numPr>
          <w:ilvl w:val="1"/>
          <w:numId w:val="42"/>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w:t>
      </w:r>
      <w:r w:rsidR="009B61CD">
        <w:rPr>
          <w:rFonts w:ascii="Arial" w:hAnsi="Arial" w:cs="Arial"/>
          <w:b/>
          <w:bCs/>
          <w:color w:val="000000"/>
          <w:sz w:val="16"/>
          <w:szCs w:val="16"/>
        </w:rPr>
        <w:t>2</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9B61CD" w:rsidRDefault="009B61CD"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 xml:space="preserve">.1.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9B61CD" w:rsidP="005E2FA0">
      <w:pPr>
        <w:pStyle w:val="Corpodetexto3"/>
        <w:tabs>
          <w:tab w:val="left" w:pos="900"/>
        </w:tabs>
        <w:ind w:right="47"/>
        <w:rPr>
          <w:rFonts w:ascii="Arial" w:hAnsi="Arial" w:cs="Arial"/>
          <w:sz w:val="16"/>
          <w:szCs w:val="16"/>
        </w:rPr>
      </w:pPr>
      <w:r>
        <w:rPr>
          <w:rFonts w:ascii="Arial" w:hAnsi="Arial" w:cs="Arial"/>
          <w:sz w:val="16"/>
          <w:szCs w:val="16"/>
        </w:rPr>
        <w:t>12</w:t>
      </w:r>
      <w:r w:rsidR="00E03821" w:rsidRPr="009A54D1">
        <w:rPr>
          <w:rFonts w:ascii="Arial" w:hAnsi="Arial" w:cs="Arial"/>
          <w:sz w:val="16"/>
          <w:szCs w:val="16"/>
        </w:rPr>
        <w:t>.3.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 xml:space="preserve">.5.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9B61CD" w:rsidP="005E2FA0">
      <w:pPr>
        <w:pStyle w:val="Corpodetexto3"/>
        <w:tabs>
          <w:tab w:val="left" w:pos="900"/>
        </w:tabs>
        <w:ind w:right="47"/>
        <w:rPr>
          <w:rFonts w:ascii="Arial" w:hAnsi="Arial" w:cs="Arial"/>
          <w:sz w:val="16"/>
          <w:szCs w:val="16"/>
        </w:rPr>
      </w:pPr>
      <w:r>
        <w:rPr>
          <w:rFonts w:ascii="Arial" w:hAnsi="Arial" w:cs="Arial"/>
          <w:sz w:val="16"/>
          <w:szCs w:val="16"/>
        </w:rPr>
        <w:t>12</w:t>
      </w:r>
      <w:r w:rsidR="00E03821" w:rsidRPr="009A54D1">
        <w:rPr>
          <w:rFonts w:ascii="Arial" w:hAnsi="Arial" w:cs="Arial"/>
          <w:sz w:val="16"/>
          <w:szCs w:val="16"/>
        </w:rPr>
        <w:t xml:space="preserve">.5.1.liberar o fornecedor do compromisso assumido, caso a comunicação ocorra antes do pedido de fornecimento, sem aplicação de penalidade se confirmada </w:t>
      </w:r>
      <w:proofErr w:type="gramStart"/>
      <w:r w:rsidR="00E03821" w:rsidRPr="009A54D1">
        <w:rPr>
          <w:rFonts w:ascii="Arial" w:hAnsi="Arial" w:cs="Arial"/>
          <w:sz w:val="16"/>
          <w:szCs w:val="16"/>
        </w:rPr>
        <w:t>a</w:t>
      </w:r>
      <w:proofErr w:type="gramEnd"/>
      <w:r w:rsidR="00E03821"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 xml:space="preserve">.5.2.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2</w:t>
      </w:r>
      <w:r w:rsidRPr="009A54D1">
        <w:rPr>
          <w:rFonts w:ascii="Arial" w:hAnsi="Arial" w:cs="Arial"/>
          <w:sz w:val="16"/>
          <w:szCs w:val="16"/>
        </w:rPr>
        <w:t xml:space="preserve">.5.3.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9B61CD">
        <w:rPr>
          <w:i w:val="0"/>
          <w:iCs w:val="0"/>
          <w:sz w:val="16"/>
          <w:szCs w:val="16"/>
        </w:rPr>
        <w:t>3</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9B61CD">
        <w:rPr>
          <w:rFonts w:ascii="Arial" w:hAnsi="Arial" w:cs="Arial"/>
          <w:b/>
          <w:bCs/>
          <w:sz w:val="16"/>
          <w:szCs w:val="16"/>
        </w:rPr>
        <w:t>3</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9B61CD">
        <w:rPr>
          <w:rFonts w:ascii="Arial" w:hAnsi="Arial" w:cs="Arial"/>
          <w:bCs/>
          <w:sz w:val="16"/>
          <w:szCs w:val="16"/>
        </w:rPr>
        <w:t>3</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9B61CD">
        <w:rPr>
          <w:rFonts w:ascii="Arial" w:hAnsi="Arial" w:cs="Arial"/>
          <w:bCs/>
          <w:sz w:val="16"/>
          <w:szCs w:val="16"/>
          <w:lang w:val="pt-PT"/>
        </w:rPr>
        <w:t>3</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9B61CD">
        <w:rPr>
          <w:rFonts w:ascii="Arial" w:hAnsi="Arial" w:cs="Arial"/>
          <w:bCs/>
          <w:sz w:val="16"/>
          <w:szCs w:val="16"/>
        </w:rPr>
        <w:t>3</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9B61CD">
        <w:rPr>
          <w:rFonts w:ascii="Arial" w:hAnsi="Arial" w:cs="Arial"/>
          <w:bCs/>
          <w:sz w:val="16"/>
          <w:szCs w:val="16"/>
        </w:rPr>
        <w:t>3</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lastRenderedPageBreak/>
        <w:t>1</w:t>
      </w:r>
      <w:r w:rsidR="009B61CD">
        <w:rPr>
          <w:rFonts w:ascii="Arial" w:hAnsi="Arial" w:cs="Arial"/>
          <w:bCs/>
          <w:color w:val="000000"/>
          <w:sz w:val="16"/>
          <w:szCs w:val="16"/>
          <w:lang w:val="pt-PT"/>
        </w:rPr>
        <w:t>3</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9B61CD">
        <w:rPr>
          <w:rFonts w:ascii="Arial" w:hAnsi="Arial" w:cs="Arial"/>
          <w:bCs/>
          <w:snapToGrid w:val="0"/>
          <w:sz w:val="16"/>
          <w:szCs w:val="16"/>
        </w:rPr>
        <w:t>3</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9B61CD">
        <w:rPr>
          <w:rFonts w:ascii="Arial" w:hAnsi="Arial" w:cs="Arial"/>
          <w:bCs/>
          <w:sz w:val="16"/>
          <w:szCs w:val="16"/>
          <w:lang w:val="pt-PT"/>
        </w:rPr>
        <w:t>3</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9B61CD">
        <w:rPr>
          <w:rFonts w:ascii="Arial" w:hAnsi="Arial" w:cs="Arial"/>
          <w:bCs/>
          <w:sz w:val="16"/>
          <w:szCs w:val="16"/>
        </w:rPr>
        <w:t>3</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9B61CD">
        <w:rPr>
          <w:rFonts w:ascii="Arial" w:hAnsi="Arial" w:cs="Arial"/>
          <w:bCs/>
          <w:sz w:val="16"/>
          <w:szCs w:val="16"/>
        </w:rPr>
        <w:t>3</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9B61CD">
        <w:rPr>
          <w:rFonts w:ascii="Arial" w:hAnsi="Arial" w:cs="Arial"/>
          <w:b/>
          <w:bCs/>
          <w:sz w:val="16"/>
          <w:szCs w:val="16"/>
        </w:rPr>
        <w:t>4</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.1</w:t>
      </w:r>
      <w:r w:rsidR="009B61CD">
        <w:rPr>
          <w:rFonts w:ascii="Arial" w:hAnsi="Arial" w:cs="Arial"/>
          <w:sz w:val="16"/>
          <w:szCs w:val="16"/>
        </w:rPr>
        <w:t xml:space="preserve">. </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4</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9B61CD">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9B61CD">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w:t>
      </w:r>
      <w:r w:rsidR="00EC1DCB">
        <w:rPr>
          <w:rFonts w:ascii="Arial" w:hAnsi="Arial" w:cs="Arial"/>
          <w:sz w:val="16"/>
          <w:szCs w:val="16"/>
        </w:rPr>
        <w:t>s</w:t>
      </w:r>
      <w:r w:rsidR="00C31501" w:rsidRPr="009A54D1">
        <w:rPr>
          <w:rFonts w:ascii="Arial" w:hAnsi="Arial" w:cs="Arial"/>
          <w:sz w:val="16"/>
          <w:szCs w:val="16"/>
        </w:rPr>
        <w:t xml:space="preserve"> seguinte</w:t>
      </w:r>
      <w:r w:rsidR="00EC1DCB">
        <w:rPr>
          <w:rFonts w:ascii="Arial" w:hAnsi="Arial" w:cs="Arial"/>
          <w:sz w:val="16"/>
          <w:szCs w:val="16"/>
        </w:rPr>
        <w:t>s</w:t>
      </w:r>
      <w:r w:rsidR="00C31501" w:rsidRPr="009A54D1">
        <w:rPr>
          <w:rFonts w:ascii="Arial" w:hAnsi="Arial" w:cs="Arial"/>
          <w:sz w:val="16"/>
          <w:szCs w:val="16"/>
        </w:rPr>
        <w:t xml:space="preserve"> órgão</w:t>
      </w:r>
      <w:r w:rsidR="00EC1DCB">
        <w:rPr>
          <w:rFonts w:ascii="Arial" w:hAnsi="Arial" w:cs="Arial"/>
          <w:sz w:val="16"/>
          <w:szCs w:val="16"/>
        </w:rPr>
        <w:t>s</w:t>
      </w:r>
      <w:r w:rsidR="00C31501" w:rsidRPr="009A54D1">
        <w:rPr>
          <w:rFonts w:ascii="Arial" w:hAnsi="Arial" w:cs="Arial"/>
          <w:sz w:val="16"/>
          <w:szCs w:val="16"/>
        </w:rPr>
        <w:t xml:space="preserve"> pertencente</w:t>
      </w:r>
      <w:r w:rsidR="00EC1DCB">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EC1DCB" w:rsidRDefault="00EC1DCB" w:rsidP="00EC1DCB">
      <w:pPr>
        <w:pStyle w:val="Corpodetexto3"/>
        <w:tabs>
          <w:tab w:val="left" w:pos="900"/>
        </w:tabs>
        <w:ind w:right="47"/>
        <w:rPr>
          <w:rFonts w:ascii="Arial" w:hAnsi="Arial" w:cs="Arial"/>
          <w:sz w:val="16"/>
          <w:szCs w:val="16"/>
        </w:rPr>
      </w:pPr>
    </w:p>
    <w:p w:rsidR="005269EC" w:rsidRPr="00A01789" w:rsidRDefault="00EC1DCB" w:rsidP="000A2564">
      <w:pPr>
        <w:pStyle w:val="Corpodetexto3"/>
        <w:tabs>
          <w:tab w:val="left" w:pos="900"/>
        </w:tabs>
        <w:ind w:right="47"/>
        <w:rPr>
          <w:rFonts w:ascii="Arial" w:hAnsi="Arial" w:cs="Arial"/>
          <w:sz w:val="16"/>
          <w:szCs w:val="16"/>
        </w:rPr>
      </w:pPr>
      <w:r w:rsidRPr="00A01789">
        <w:rPr>
          <w:rFonts w:ascii="Arial" w:hAnsi="Arial" w:cs="Arial"/>
          <w:b/>
          <w:sz w:val="16"/>
          <w:szCs w:val="16"/>
        </w:rPr>
        <w:t>SESAU</w:t>
      </w:r>
      <w:r w:rsidRPr="00A01789">
        <w:rPr>
          <w:rFonts w:ascii="Arial" w:hAnsi="Arial" w:cs="Arial"/>
          <w:sz w:val="16"/>
          <w:szCs w:val="16"/>
        </w:rPr>
        <w:t xml:space="preserve"> – Secretaria de Estado da Saúde</w:t>
      </w:r>
      <w:r w:rsidR="00FA68AC">
        <w:rPr>
          <w:rFonts w:ascii="Arial" w:hAnsi="Arial" w:cs="Arial"/>
          <w:sz w:val="16"/>
          <w:szCs w:val="16"/>
        </w:rPr>
        <w:t>.</w:t>
      </w:r>
    </w:p>
    <w:p w:rsidR="00236113" w:rsidRDefault="00236113" w:rsidP="000A2564">
      <w:pPr>
        <w:pStyle w:val="Corpodetexto3"/>
        <w:tabs>
          <w:tab w:val="left" w:pos="900"/>
        </w:tabs>
        <w:ind w:right="47"/>
        <w:rPr>
          <w:rFonts w:ascii="Arial" w:hAnsi="Arial" w:cs="Arial"/>
          <w:b/>
          <w:sz w:val="16"/>
          <w:szCs w:val="16"/>
        </w:rPr>
      </w:pPr>
    </w:p>
    <w:p w:rsidR="00EC1DCB" w:rsidRPr="00A01789" w:rsidRDefault="00EC1DCB" w:rsidP="000A2564">
      <w:pPr>
        <w:pStyle w:val="Corpodetexto3"/>
        <w:tabs>
          <w:tab w:val="left" w:pos="900"/>
        </w:tabs>
        <w:ind w:right="47"/>
        <w:rPr>
          <w:rFonts w:ascii="Arial" w:hAnsi="Arial" w:cs="Arial"/>
          <w:sz w:val="16"/>
          <w:szCs w:val="16"/>
        </w:rPr>
      </w:pPr>
      <w:r w:rsidRPr="00A01789">
        <w:rPr>
          <w:rFonts w:ascii="Arial" w:hAnsi="Arial" w:cs="Arial"/>
          <w:b/>
          <w:sz w:val="16"/>
          <w:szCs w:val="16"/>
        </w:rPr>
        <w:t>SEDUC</w:t>
      </w:r>
      <w:r w:rsidRPr="00A01789">
        <w:rPr>
          <w:rFonts w:ascii="Arial" w:hAnsi="Arial" w:cs="Arial"/>
          <w:sz w:val="16"/>
          <w:szCs w:val="16"/>
        </w:rPr>
        <w:t xml:space="preserve"> – Secretaria de Estado da Educação</w:t>
      </w:r>
      <w:r w:rsidR="00FA68AC">
        <w:rPr>
          <w:rFonts w:ascii="Arial" w:hAnsi="Arial" w:cs="Arial"/>
          <w:sz w:val="16"/>
          <w:szCs w:val="16"/>
        </w:rPr>
        <w:t>.</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SEJUCEL</w:t>
      </w:r>
      <w:r w:rsidRPr="00A01789">
        <w:rPr>
          <w:rFonts w:ascii="Arial" w:hAnsi="Arial" w:cs="Arial"/>
          <w:b w:val="0"/>
          <w:sz w:val="16"/>
          <w:szCs w:val="16"/>
        </w:rPr>
        <w:t xml:space="preserve"> - </w:t>
      </w:r>
      <w:r w:rsidRPr="00A01789">
        <w:rPr>
          <w:rFonts w:ascii="Arial" w:hAnsi="Arial" w:cs="Arial"/>
          <w:b w:val="0"/>
          <w:bCs w:val="0"/>
          <w:sz w:val="16"/>
          <w:szCs w:val="16"/>
        </w:rPr>
        <w:t>Superintendência da Juventude, Cultura, Esporte e Lazer</w:t>
      </w:r>
      <w:r w:rsidR="00FA68AC">
        <w:rPr>
          <w:rFonts w:ascii="Arial" w:hAnsi="Arial" w:cs="Arial"/>
          <w:b w:val="0"/>
          <w:bCs w:val="0"/>
          <w:sz w:val="16"/>
          <w:szCs w:val="16"/>
        </w:rPr>
        <w:t>.</w:t>
      </w:r>
    </w:p>
    <w:p w:rsidR="00236113" w:rsidRDefault="00236113" w:rsidP="000A2564">
      <w:pPr>
        <w:pStyle w:val="Corpodetexto3"/>
        <w:tabs>
          <w:tab w:val="left" w:pos="900"/>
        </w:tabs>
        <w:ind w:right="47"/>
        <w:rPr>
          <w:rFonts w:ascii="Arial" w:hAnsi="Arial" w:cs="Arial"/>
          <w:b/>
          <w:sz w:val="16"/>
          <w:szCs w:val="16"/>
        </w:rPr>
      </w:pPr>
    </w:p>
    <w:p w:rsidR="005269EC" w:rsidRPr="00A01789" w:rsidRDefault="00FA5493" w:rsidP="000A2564">
      <w:pPr>
        <w:pStyle w:val="Corpodetexto3"/>
        <w:tabs>
          <w:tab w:val="left" w:pos="900"/>
        </w:tabs>
        <w:ind w:right="47"/>
        <w:rPr>
          <w:rFonts w:ascii="Arial" w:hAnsi="Arial" w:cs="Arial"/>
          <w:sz w:val="16"/>
          <w:szCs w:val="16"/>
        </w:rPr>
      </w:pPr>
      <w:r w:rsidRPr="00A01789">
        <w:rPr>
          <w:rFonts w:ascii="Arial" w:hAnsi="Arial" w:cs="Arial"/>
          <w:b/>
          <w:sz w:val="16"/>
          <w:szCs w:val="16"/>
        </w:rPr>
        <w:t>SEJUS</w:t>
      </w:r>
      <w:r w:rsidRPr="00A01789">
        <w:rPr>
          <w:rFonts w:ascii="Arial" w:hAnsi="Arial" w:cs="Arial"/>
          <w:sz w:val="16"/>
          <w:szCs w:val="16"/>
        </w:rPr>
        <w:t xml:space="preserve"> – Secretaria de Estado da Justiça</w:t>
      </w:r>
      <w:r w:rsidR="00FA68AC">
        <w:rPr>
          <w:rFonts w:ascii="Arial" w:hAnsi="Arial" w:cs="Arial"/>
          <w:sz w:val="16"/>
          <w:szCs w:val="16"/>
        </w:rPr>
        <w:t>.</w:t>
      </w:r>
    </w:p>
    <w:p w:rsidR="00236113" w:rsidRDefault="00236113" w:rsidP="000A2564">
      <w:pPr>
        <w:pStyle w:val="Corpodetexto3"/>
        <w:tabs>
          <w:tab w:val="left" w:pos="900"/>
        </w:tabs>
        <w:ind w:right="47"/>
        <w:rPr>
          <w:rFonts w:ascii="Arial" w:hAnsi="Arial" w:cs="Arial"/>
          <w:b/>
          <w:sz w:val="16"/>
          <w:szCs w:val="16"/>
        </w:rPr>
      </w:pPr>
    </w:p>
    <w:p w:rsidR="00FA5493" w:rsidRPr="00A01789" w:rsidRDefault="00FA5493" w:rsidP="000A2564">
      <w:pPr>
        <w:pStyle w:val="Corpodetexto3"/>
        <w:tabs>
          <w:tab w:val="left" w:pos="900"/>
        </w:tabs>
        <w:ind w:right="47"/>
        <w:rPr>
          <w:rFonts w:ascii="Arial" w:hAnsi="Arial" w:cs="Arial"/>
          <w:sz w:val="16"/>
          <w:szCs w:val="16"/>
        </w:rPr>
      </w:pPr>
      <w:r w:rsidRPr="00A01789">
        <w:rPr>
          <w:rFonts w:ascii="Arial" w:hAnsi="Arial" w:cs="Arial"/>
          <w:b/>
          <w:sz w:val="16"/>
          <w:szCs w:val="16"/>
        </w:rPr>
        <w:t>SESDEC</w:t>
      </w:r>
      <w:r w:rsidRPr="00A01789">
        <w:rPr>
          <w:rFonts w:ascii="Arial" w:hAnsi="Arial" w:cs="Arial"/>
          <w:sz w:val="16"/>
          <w:szCs w:val="16"/>
        </w:rPr>
        <w:t xml:space="preserve"> – Secretaria de Estado da Segurança, Defesa e Cidadania.</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SEDAM</w:t>
      </w:r>
      <w:r w:rsidRPr="00A01789">
        <w:rPr>
          <w:rFonts w:ascii="Arial" w:hAnsi="Arial" w:cs="Arial"/>
          <w:b w:val="0"/>
          <w:sz w:val="16"/>
          <w:szCs w:val="16"/>
        </w:rPr>
        <w:t xml:space="preserve"> - </w:t>
      </w:r>
      <w:r w:rsidRPr="00A01789">
        <w:rPr>
          <w:rFonts w:ascii="Arial" w:hAnsi="Arial" w:cs="Arial"/>
          <w:b w:val="0"/>
          <w:bCs w:val="0"/>
          <w:sz w:val="16"/>
          <w:szCs w:val="16"/>
        </w:rPr>
        <w:t>Secretaria de Estado do Desenvolvimento Ambiental</w:t>
      </w:r>
      <w:r w:rsidR="00FA68AC">
        <w:rPr>
          <w:rFonts w:ascii="Arial" w:hAnsi="Arial" w:cs="Arial"/>
          <w:b w:val="0"/>
          <w:bCs w:val="0"/>
          <w:sz w:val="16"/>
          <w:szCs w:val="16"/>
        </w:rPr>
        <w:t>.</w:t>
      </w:r>
    </w:p>
    <w:p w:rsidR="00236113" w:rsidRDefault="00236113" w:rsidP="000A2564">
      <w:pPr>
        <w:pStyle w:val="Corpodetexto3"/>
        <w:tabs>
          <w:tab w:val="left" w:pos="900"/>
        </w:tabs>
        <w:ind w:right="47"/>
        <w:rPr>
          <w:rFonts w:ascii="Arial" w:hAnsi="Arial" w:cs="Arial"/>
          <w:b/>
          <w:sz w:val="16"/>
          <w:szCs w:val="16"/>
        </w:rPr>
      </w:pPr>
    </w:p>
    <w:p w:rsidR="00FA5493" w:rsidRPr="00A01789" w:rsidRDefault="00FA5493" w:rsidP="000A2564">
      <w:pPr>
        <w:pStyle w:val="Corpodetexto3"/>
        <w:tabs>
          <w:tab w:val="left" w:pos="900"/>
        </w:tabs>
        <w:ind w:right="47"/>
        <w:rPr>
          <w:rFonts w:ascii="Arial" w:hAnsi="Arial" w:cs="Arial"/>
          <w:sz w:val="16"/>
          <w:szCs w:val="16"/>
        </w:rPr>
      </w:pPr>
      <w:r w:rsidRPr="00A01789">
        <w:rPr>
          <w:rFonts w:ascii="Arial" w:hAnsi="Arial" w:cs="Arial"/>
          <w:b/>
          <w:sz w:val="16"/>
          <w:szCs w:val="16"/>
        </w:rPr>
        <w:t>CGE</w:t>
      </w:r>
      <w:r w:rsidRPr="00A01789">
        <w:rPr>
          <w:rFonts w:ascii="Arial" w:hAnsi="Arial" w:cs="Arial"/>
          <w:sz w:val="16"/>
          <w:szCs w:val="16"/>
        </w:rPr>
        <w:t xml:space="preserve"> – Controladoria Geral do Estado.</w:t>
      </w:r>
    </w:p>
    <w:p w:rsidR="00236113" w:rsidRDefault="00236113" w:rsidP="000A2564">
      <w:pPr>
        <w:pStyle w:val="Corpodetexto3"/>
        <w:tabs>
          <w:tab w:val="left" w:pos="900"/>
        </w:tabs>
        <w:ind w:right="47"/>
        <w:rPr>
          <w:rFonts w:ascii="Arial" w:hAnsi="Arial" w:cs="Arial"/>
          <w:b/>
          <w:sz w:val="16"/>
          <w:szCs w:val="16"/>
        </w:rPr>
      </w:pPr>
    </w:p>
    <w:p w:rsidR="00FA5493" w:rsidRPr="00A01789" w:rsidRDefault="00FA5493" w:rsidP="000A2564">
      <w:pPr>
        <w:pStyle w:val="Corpodetexto3"/>
        <w:tabs>
          <w:tab w:val="left" w:pos="900"/>
        </w:tabs>
        <w:ind w:right="47"/>
        <w:rPr>
          <w:rFonts w:ascii="Arial" w:hAnsi="Arial" w:cs="Arial"/>
          <w:sz w:val="16"/>
          <w:szCs w:val="16"/>
        </w:rPr>
      </w:pPr>
      <w:r w:rsidRPr="00A01789">
        <w:rPr>
          <w:rFonts w:ascii="Arial" w:hAnsi="Arial" w:cs="Arial"/>
          <w:b/>
          <w:sz w:val="16"/>
          <w:szCs w:val="16"/>
        </w:rPr>
        <w:t>PGE</w:t>
      </w:r>
      <w:r w:rsidRPr="00A01789">
        <w:rPr>
          <w:rFonts w:ascii="Arial" w:hAnsi="Arial" w:cs="Arial"/>
          <w:sz w:val="16"/>
          <w:szCs w:val="16"/>
        </w:rPr>
        <w:t xml:space="preserve"> – Procuradoria Geral do Estado.</w:t>
      </w:r>
    </w:p>
    <w:p w:rsidR="00236113" w:rsidRDefault="00236113" w:rsidP="000A2564">
      <w:pPr>
        <w:pStyle w:val="Corpodetexto3"/>
        <w:tabs>
          <w:tab w:val="left" w:pos="900"/>
        </w:tabs>
        <w:ind w:right="47"/>
        <w:rPr>
          <w:rFonts w:ascii="Arial" w:hAnsi="Arial" w:cs="Arial"/>
          <w:b/>
          <w:sz w:val="16"/>
          <w:szCs w:val="16"/>
        </w:rPr>
      </w:pPr>
    </w:p>
    <w:p w:rsidR="00E6261F" w:rsidRDefault="00FA5493" w:rsidP="000A2564">
      <w:pPr>
        <w:pStyle w:val="Corpodetexto3"/>
        <w:tabs>
          <w:tab w:val="left" w:pos="900"/>
        </w:tabs>
        <w:ind w:right="47"/>
        <w:rPr>
          <w:rFonts w:ascii="Arial" w:hAnsi="Arial" w:cs="Arial"/>
          <w:sz w:val="16"/>
          <w:szCs w:val="16"/>
        </w:rPr>
      </w:pPr>
      <w:r w:rsidRPr="00A01789">
        <w:rPr>
          <w:rFonts w:ascii="Arial" w:hAnsi="Arial" w:cs="Arial"/>
          <w:b/>
          <w:sz w:val="16"/>
          <w:szCs w:val="16"/>
        </w:rPr>
        <w:t>SEFIN</w:t>
      </w:r>
      <w:r w:rsidRPr="00A01789">
        <w:rPr>
          <w:rFonts w:ascii="Arial" w:hAnsi="Arial" w:cs="Arial"/>
          <w:sz w:val="16"/>
          <w:szCs w:val="16"/>
        </w:rPr>
        <w:t xml:space="preserve"> – Secretaria de Estado e Finanças.</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SUDER</w:t>
      </w:r>
      <w:r w:rsidRPr="00A01789">
        <w:rPr>
          <w:rFonts w:ascii="Arial" w:hAnsi="Arial" w:cs="Arial"/>
          <w:b w:val="0"/>
          <w:sz w:val="16"/>
          <w:szCs w:val="16"/>
        </w:rPr>
        <w:t xml:space="preserve"> - </w:t>
      </w:r>
      <w:r w:rsidRPr="00A01789">
        <w:rPr>
          <w:rFonts w:ascii="Arial" w:hAnsi="Arial" w:cs="Arial"/>
          <w:b w:val="0"/>
          <w:bCs w:val="0"/>
          <w:sz w:val="16"/>
          <w:szCs w:val="16"/>
        </w:rPr>
        <w:t>Superintendência de Desenvolvimento do Estado de Rondônia</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SEAGRI</w:t>
      </w:r>
      <w:r w:rsidRPr="00A01789">
        <w:rPr>
          <w:rFonts w:ascii="Arial" w:hAnsi="Arial" w:cs="Arial"/>
          <w:b w:val="0"/>
          <w:sz w:val="16"/>
          <w:szCs w:val="16"/>
        </w:rPr>
        <w:t xml:space="preserve"> - </w:t>
      </w:r>
      <w:r w:rsidRPr="00A01789">
        <w:rPr>
          <w:rFonts w:ascii="Arial" w:hAnsi="Arial" w:cs="Arial"/>
          <w:b w:val="0"/>
          <w:bCs w:val="0"/>
          <w:sz w:val="16"/>
          <w:szCs w:val="16"/>
        </w:rPr>
        <w:t>Secretaria de Estado da Agricultura</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SEAS</w:t>
      </w:r>
      <w:r w:rsidRPr="00A01789">
        <w:rPr>
          <w:rFonts w:ascii="Arial" w:hAnsi="Arial" w:cs="Arial"/>
          <w:b w:val="0"/>
          <w:sz w:val="16"/>
          <w:szCs w:val="16"/>
        </w:rPr>
        <w:t xml:space="preserve"> - </w:t>
      </w:r>
      <w:r w:rsidRPr="00A01789">
        <w:rPr>
          <w:rFonts w:ascii="Arial" w:hAnsi="Arial" w:cs="Arial"/>
          <w:b w:val="0"/>
          <w:bCs w:val="0"/>
          <w:sz w:val="16"/>
          <w:szCs w:val="16"/>
        </w:rPr>
        <w:t>Secretaria de Estado da Assistência e do Desenvolvimento Social</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SEPOG</w:t>
      </w:r>
      <w:r w:rsidRPr="00A01789">
        <w:rPr>
          <w:rFonts w:ascii="Arial" w:hAnsi="Arial" w:cs="Arial"/>
          <w:b w:val="0"/>
          <w:sz w:val="16"/>
          <w:szCs w:val="16"/>
        </w:rPr>
        <w:t xml:space="preserve"> - </w:t>
      </w:r>
      <w:r w:rsidRPr="00A01789">
        <w:rPr>
          <w:rFonts w:ascii="Arial" w:hAnsi="Arial" w:cs="Arial"/>
          <w:b w:val="0"/>
          <w:bCs w:val="0"/>
          <w:sz w:val="16"/>
          <w:szCs w:val="16"/>
        </w:rPr>
        <w:t>Secretaria de Estado do Planejamento, Orçamento e Gestão</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SUPEL</w:t>
      </w:r>
      <w:r w:rsidRPr="00A01789">
        <w:rPr>
          <w:rFonts w:ascii="Arial" w:hAnsi="Arial" w:cs="Arial"/>
          <w:b w:val="0"/>
          <w:sz w:val="16"/>
          <w:szCs w:val="16"/>
        </w:rPr>
        <w:t xml:space="preserve"> - </w:t>
      </w:r>
      <w:r w:rsidR="00FA68AC" w:rsidRPr="00A01789">
        <w:rPr>
          <w:rFonts w:ascii="Arial" w:hAnsi="Arial" w:cs="Arial"/>
          <w:b w:val="0"/>
          <w:bCs w:val="0"/>
          <w:sz w:val="16"/>
          <w:szCs w:val="16"/>
        </w:rPr>
        <w:t>Superintendência</w:t>
      </w:r>
      <w:r w:rsidRPr="00A01789">
        <w:rPr>
          <w:rFonts w:ascii="Arial" w:hAnsi="Arial" w:cs="Arial"/>
          <w:b w:val="0"/>
          <w:bCs w:val="0"/>
          <w:sz w:val="16"/>
          <w:szCs w:val="16"/>
        </w:rPr>
        <w:t xml:space="preserve"> Estadual de Licitações</w:t>
      </w:r>
      <w:r w:rsidR="00FA68AC">
        <w:rPr>
          <w:rFonts w:ascii="Arial" w:hAnsi="Arial" w:cs="Arial"/>
          <w:b w:val="0"/>
          <w:bCs w:val="0"/>
          <w:sz w:val="16"/>
          <w:szCs w:val="16"/>
        </w:rPr>
        <w:t>.</w:t>
      </w:r>
    </w:p>
    <w:p w:rsidR="00236113" w:rsidRPr="00236113" w:rsidRDefault="00236113" w:rsidP="00236113"/>
    <w:p w:rsidR="00FA5493"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SEGEP</w:t>
      </w:r>
      <w:r w:rsidRPr="00A01789">
        <w:rPr>
          <w:rFonts w:ascii="Arial" w:hAnsi="Arial" w:cs="Arial"/>
          <w:b w:val="0"/>
          <w:sz w:val="16"/>
          <w:szCs w:val="16"/>
        </w:rPr>
        <w:t xml:space="preserve"> - </w:t>
      </w:r>
      <w:r w:rsidRPr="00A01789">
        <w:rPr>
          <w:rFonts w:ascii="Arial" w:hAnsi="Arial" w:cs="Arial"/>
          <w:b w:val="0"/>
          <w:bCs w:val="0"/>
          <w:sz w:val="16"/>
          <w:szCs w:val="16"/>
        </w:rPr>
        <w:t>Superintendência Estadual de Gestão de Pessoas</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FA5493" w:rsidP="000A2564">
      <w:pPr>
        <w:pStyle w:val="Ttulo5"/>
        <w:shd w:val="clear" w:color="auto" w:fill="FCFCFF"/>
        <w:rPr>
          <w:rFonts w:ascii="Arial" w:hAnsi="Arial" w:cs="Arial"/>
          <w:b w:val="0"/>
          <w:bCs w:val="0"/>
          <w:sz w:val="16"/>
          <w:szCs w:val="16"/>
        </w:rPr>
      </w:pPr>
      <w:r w:rsidRPr="00A01789">
        <w:rPr>
          <w:rFonts w:ascii="Arial" w:hAnsi="Arial" w:cs="Arial"/>
          <w:sz w:val="16"/>
          <w:szCs w:val="16"/>
        </w:rPr>
        <w:t>JUCER</w:t>
      </w:r>
      <w:r w:rsidRPr="00A01789">
        <w:rPr>
          <w:rFonts w:ascii="Arial" w:hAnsi="Arial" w:cs="Arial"/>
          <w:b w:val="0"/>
          <w:sz w:val="16"/>
          <w:szCs w:val="16"/>
        </w:rPr>
        <w:t xml:space="preserve"> - </w:t>
      </w:r>
      <w:r w:rsidR="007E59C9" w:rsidRPr="00A01789">
        <w:rPr>
          <w:rFonts w:ascii="Arial" w:hAnsi="Arial" w:cs="Arial"/>
          <w:b w:val="0"/>
          <w:bCs w:val="0"/>
          <w:sz w:val="16"/>
          <w:szCs w:val="16"/>
        </w:rPr>
        <w:t>Junta Comercial do Estado de Rondônia</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A0178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AGEVISA</w:t>
      </w:r>
      <w:r w:rsidRPr="00A01789">
        <w:rPr>
          <w:rFonts w:ascii="Arial" w:hAnsi="Arial" w:cs="Arial"/>
          <w:b w:val="0"/>
          <w:sz w:val="16"/>
          <w:szCs w:val="16"/>
        </w:rPr>
        <w:t xml:space="preserve"> – </w:t>
      </w:r>
      <w:r w:rsidRPr="00A01789">
        <w:rPr>
          <w:rFonts w:ascii="Arial" w:hAnsi="Arial" w:cs="Arial"/>
          <w:b w:val="0"/>
          <w:bCs w:val="0"/>
          <w:sz w:val="16"/>
          <w:szCs w:val="16"/>
        </w:rPr>
        <w:t>Agência Estadual de Vigilância em Saúde</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CETAS</w:t>
      </w:r>
      <w:r w:rsidRPr="00A01789">
        <w:rPr>
          <w:rFonts w:ascii="Arial" w:hAnsi="Arial" w:cs="Arial"/>
          <w:b w:val="0"/>
          <w:sz w:val="16"/>
          <w:szCs w:val="16"/>
        </w:rPr>
        <w:t xml:space="preserve"> – </w:t>
      </w:r>
      <w:r w:rsidRPr="00A01789">
        <w:rPr>
          <w:rFonts w:ascii="Arial" w:hAnsi="Arial" w:cs="Arial"/>
          <w:b w:val="0"/>
          <w:sz w:val="16"/>
          <w:szCs w:val="16"/>
          <w:shd w:val="clear" w:color="auto" w:fill="FFFFFF"/>
        </w:rPr>
        <w:t>Centro de Educação Técnico Profissional na Área da Saúde</w:t>
      </w:r>
      <w:r w:rsidR="00FA68AC">
        <w:rPr>
          <w:rFonts w:ascii="Arial" w:hAnsi="Arial" w:cs="Arial"/>
          <w:b w:val="0"/>
          <w:sz w:val="16"/>
          <w:szCs w:val="16"/>
          <w:shd w:val="clear" w:color="auto" w:fill="FFFFFF"/>
        </w:rPr>
        <w:t>.</w:t>
      </w:r>
    </w:p>
    <w:p w:rsidR="00236113" w:rsidRDefault="00236113" w:rsidP="000A2564">
      <w:pPr>
        <w:pStyle w:val="Corpodetexto3"/>
        <w:tabs>
          <w:tab w:val="left" w:pos="900"/>
        </w:tabs>
        <w:ind w:right="47"/>
        <w:rPr>
          <w:rFonts w:ascii="Arial" w:hAnsi="Arial" w:cs="Arial"/>
          <w:b/>
          <w:sz w:val="16"/>
          <w:szCs w:val="16"/>
        </w:rPr>
      </w:pPr>
    </w:p>
    <w:p w:rsidR="007E59C9" w:rsidRPr="00A01789" w:rsidRDefault="007E59C9" w:rsidP="000A2564">
      <w:pPr>
        <w:pStyle w:val="Corpodetexto3"/>
        <w:tabs>
          <w:tab w:val="left" w:pos="900"/>
        </w:tabs>
        <w:ind w:right="47"/>
        <w:rPr>
          <w:rFonts w:ascii="Arial" w:hAnsi="Arial" w:cs="Arial"/>
          <w:sz w:val="16"/>
          <w:szCs w:val="16"/>
        </w:rPr>
      </w:pPr>
      <w:r w:rsidRPr="00A01789">
        <w:rPr>
          <w:rFonts w:ascii="Arial" w:hAnsi="Arial" w:cs="Arial"/>
          <w:b/>
          <w:sz w:val="16"/>
          <w:szCs w:val="16"/>
        </w:rPr>
        <w:t>FHEMERON</w:t>
      </w:r>
      <w:r w:rsidRPr="00A01789">
        <w:rPr>
          <w:rFonts w:ascii="Arial" w:hAnsi="Arial" w:cs="Arial"/>
          <w:sz w:val="16"/>
          <w:szCs w:val="16"/>
        </w:rPr>
        <w:t xml:space="preserve"> – F</w:t>
      </w:r>
      <w:r w:rsidRPr="00A01789">
        <w:rPr>
          <w:rFonts w:ascii="Arial" w:hAnsi="Arial" w:cs="Arial"/>
          <w:sz w:val="16"/>
          <w:szCs w:val="16"/>
          <w:shd w:val="clear" w:color="auto" w:fill="FCFCFF"/>
        </w:rPr>
        <w:t>undação de Hematologia e Hemoterapia do Estado de Rondônia</w:t>
      </w:r>
      <w:r w:rsidR="00FA68AC">
        <w:rPr>
          <w:rFonts w:ascii="Arial" w:hAnsi="Arial" w:cs="Arial"/>
          <w:sz w:val="16"/>
          <w:szCs w:val="16"/>
          <w:shd w:val="clear" w:color="auto" w:fill="FCFCFF"/>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 xml:space="preserve">SUGESP </w:t>
      </w:r>
      <w:r w:rsidRPr="00A01789">
        <w:rPr>
          <w:rFonts w:ascii="Arial" w:hAnsi="Arial" w:cs="Arial"/>
          <w:b w:val="0"/>
          <w:sz w:val="16"/>
          <w:szCs w:val="16"/>
        </w:rPr>
        <w:t xml:space="preserve">– </w:t>
      </w:r>
      <w:r w:rsidR="00A01789" w:rsidRPr="00A01789">
        <w:rPr>
          <w:rFonts w:ascii="Arial" w:hAnsi="Arial" w:cs="Arial"/>
          <w:b w:val="0"/>
          <w:bCs w:val="0"/>
          <w:sz w:val="16"/>
          <w:szCs w:val="16"/>
        </w:rPr>
        <w:t>Superintendência De Gestão Dos Gastos Públicos Administrativos</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FAPERO</w:t>
      </w:r>
      <w:r w:rsidRPr="00A01789">
        <w:rPr>
          <w:rFonts w:ascii="Arial" w:hAnsi="Arial" w:cs="Arial"/>
          <w:b w:val="0"/>
          <w:sz w:val="16"/>
          <w:szCs w:val="16"/>
        </w:rPr>
        <w:t xml:space="preserve"> – </w:t>
      </w:r>
      <w:r w:rsidRPr="00A01789">
        <w:rPr>
          <w:rFonts w:ascii="Arial" w:hAnsi="Arial" w:cs="Arial"/>
          <w:b w:val="0"/>
          <w:bCs w:val="0"/>
          <w:sz w:val="16"/>
          <w:szCs w:val="16"/>
        </w:rPr>
        <w:t>Fundação de Amparo ao Desenvolvimento das Ações Científicas e Tecnológicas e a Pesquisa</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SE</w:t>
      </w:r>
      <w:r w:rsidR="00A01789" w:rsidRPr="00A01789">
        <w:rPr>
          <w:rFonts w:ascii="Arial" w:hAnsi="Arial" w:cs="Arial"/>
          <w:sz w:val="16"/>
          <w:szCs w:val="16"/>
        </w:rPr>
        <w:t>POAD</w:t>
      </w:r>
      <w:r w:rsidRPr="00A01789">
        <w:rPr>
          <w:rFonts w:ascii="Arial" w:hAnsi="Arial" w:cs="Arial"/>
          <w:b w:val="0"/>
          <w:sz w:val="16"/>
          <w:szCs w:val="16"/>
        </w:rPr>
        <w:t xml:space="preserve"> – </w:t>
      </w:r>
      <w:r w:rsidRPr="00A01789">
        <w:rPr>
          <w:rFonts w:ascii="Arial" w:hAnsi="Arial" w:cs="Arial"/>
          <w:b w:val="0"/>
          <w:bCs w:val="0"/>
          <w:sz w:val="16"/>
          <w:szCs w:val="16"/>
        </w:rPr>
        <w:t>Superintendência de Estado de Políticas sobre Drogas</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SEAE</w:t>
      </w:r>
      <w:r w:rsidRPr="00A01789">
        <w:rPr>
          <w:rFonts w:ascii="Arial" w:hAnsi="Arial" w:cs="Arial"/>
          <w:b w:val="0"/>
          <w:sz w:val="16"/>
          <w:szCs w:val="16"/>
        </w:rPr>
        <w:t xml:space="preserve"> – </w:t>
      </w:r>
      <w:r w:rsidRPr="00A01789">
        <w:rPr>
          <w:rFonts w:ascii="Arial" w:hAnsi="Arial" w:cs="Arial"/>
          <w:b w:val="0"/>
          <w:bCs w:val="0"/>
          <w:sz w:val="16"/>
          <w:szCs w:val="16"/>
        </w:rPr>
        <w:t>Superintendência Estadual de Assuntos Estratégicos</w:t>
      </w:r>
      <w:r w:rsidR="00FA68AC">
        <w:rPr>
          <w:rFonts w:ascii="Arial" w:hAnsi="Arial" w:cs="Arial"/>
          <w:b w:val="0"/>
          <w:bCs w:val="0"/>
          <w:sz w:val="16"/>
          <w:szCs w:val="16"/>
        </w:rPr>
        <w:t>.</w:t>
      </w:r>
    </w:p>
    <w:p w:rsidR="00236113" w:rsidRDefault="00236113" w:rsidP="000A2564">
      <w:pPr>
        <w:pStyle w:val="Ttulo5"/>
        <w:shd w:val="clear" w:color="auto" w:fill="FCFCFF"/>
        <w:rPr>
          <w:rFonts w:ascii="Arial" w:hAnsi="Arial" w:cs="Arial"/>
          <w:sz w:val="16"/>
          <w:szCs w:val="16"/>
        </w:rPr>
      </w:pPr>
    </w:p>
    <w:p w:rsidR="007E59C9" w:rsidRPr="00A01789" w:rsidRDefault="007E59C9" w:rsidP="000A2564">
      <w:pPr>
        <w:pStyle w:val="Ttulo5"/>
        <w:shd w:val="clear" w:color="auto" w:fill="FCFCFF"/>
        <w:rPr>
          <w:rFonts w:ascii="Arial" w:hAnsi="Arial" w:cs="Arial"/>
          <w:b w:val="0"/>
          <w:bCs w:val="0"/>
          <w:sz w:val="16"/>
          <w:szCs w:val="16"/>
        </w:rPr>
      </w:pPr>
      <w:r w:rsidRPr="00A01789">
        <w:rPr>
          <w:rFonts w:ascii="Arial" w:hAnsi="Arial" w:cs="Arial"/>
          <w:sz w:val="16"/>
          <w:szCs w:val="16"/>
        </w:rPr>
        <w:t>SETUR</w:t>
      </w:r>
      <w:r w:rsidRPr="00A01789">
        <w:rPr>
          <w:rFonts w:ascii="Arial" w:hAnsi="Arial" w:cs="Arial"/>
          <w:b w:val="0"/>
          <w:sz w:val="16"/>
          <w:szCs w:val="16"/>
        </w:rPr>
        <w:t xml:space="preserve"> - </w:t>
      </w:r>
      <w:r w:rsidRPr="00A01789">
        <w:rPr>
          <w:rFonts w:ascii="Arial" w:hAnsi="Arial" w:cs="Arial"/>
          <w:b w:val="0"/>
          <w:bCs w:val="0"/>
          <w:sz w:val="16"/>
          <w:szCs w:val="16"/>
        </w:rPr>
        <w:t>Superintendência Estadual de Turismo</w:t>
      </w:r>
      <w:r w:rsidR="00FA68AC">
        <w:rPr>
          <w:rFonts w:ascii="Arial" w:hAnsi="Arial" w:cs="Arial"/>
          <w:b w:val="0"/>
          <w:bCs w:val="0"/>
          <w:sz w:val="16"/>
          <w:szCs w:val="16"/>
        </w:rPr>
        <w:t>.</w:t>
      </w:r>
    </w:p>
    <w:p w:rsidR="007E59C9" w:rsidRDefault="007E59C9" w:rsidP="00A01789">
      <w:pPr>
        <w:pStyle w:val="Corpodetexto3"/>
        <w:tabs>
          <w:tab w:val="left" w:pos="900"/>
        </w:tabs>
        <w:spacing w:before="240"/>
        <w:ind w:right="47"/>
        <w:rPr>
          <w:rFonts w:ascii="Arial" w:hAnsi="Arial"/>
          <w:b/>
          <w:sz w:val="16"/>
          <w:szCs w:val="16"/>
        </w:rPr>
      </w:pPr>
    </w:p>
    <w:p w:rsidR="00236113" w:rsidRPr="00FA5493" w:rsidRDefault="00236113" w:rsidP="00A01789">
      <w:pPr>
        <w:pStyle w:val="Corpodetexto3"/>
        <w:tabs>
          <w:tab w:val="left" w:pos="900"/>
        </w:tabs>
        <w:spacing w:before="240"/>
        <w:ind w:right="47"/>
        <w:rPr>
          <w:rFonts w:ascii="Arial" w:hAnsi="Arial"/>
          <w:b/>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9B61CD">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9B61CD">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B61CD" w:rsidRDefault="009B61CD" w:rsidP="009B61CD">
      <w:pPr>
        <w:jc w:val="both"/>
        <w:rPr>
          <w:rFonts w:ascii="Arial" w:hAnsi="Arial" w:cs="Arial"/>
          <w:color w:val="000000"/>
          <w:sz w:val="16"/>
          <w:szCs w:val="16"/>
        </w:rPr>
      </w:pPr>
      <w:r>
        <w:rPr>
          <w:rFonts w:ascii="Arial" w:hAnsi="Arial" w:cs="Arial"/>
          <w:color w:val="000000"/>
          <w:sz w:val="16"/>
          <w:szCs w:val="16"/>
        </w:rPr>
        <w:t>16.2.</w:t>
      </w:r>
      <w:r w:rsidR="005E2FA0" w:rsidRPr="009B61CD">
        <w:rPr>
          <w:rFonts w:ascii="Arial" w:hAnsi="Arial" w:cs="Arial"/>
          <w:color w:val="000000"/>
          <w:sz w:val="16"/>
          <w:szCs w:val="16"/>
        </w:rPr>
        <w:t xml:space="preserve"> </w:t>
      </w:r>
      <w:r w:rsidR="009D2314" w:rsidRPr="009B61CD">
        <w:rPr>
          <w:rFonts w:ascii="Arial" w:hAnsi="Arial" w:cs="Arial"/>
          <w:color w:val="000000"/>
          <w:sz w:val="16"/>
          <w:szCs w:val="16"/>
        </w:rPr>
        <w:t>Fica a Detentora ciente que a</w:t>
      </w:r>
      <w:r w:rsidR="00811634" w:rsidRPr="009B61CD">
        <w:rPr>
          <w:rFonts w:ascii="Arial" w:hAnsi="Arial" w:cs="Arial"/>
          <w:color w:val="000000"/>
          <w:sz w:val="16"/>
          <w:szCs w:val="16"/>
        </w:rPr>
        <w:t xml:space="preserve"> publicidade da ata de registro de preços na imprensa oficial terá efeito de compromisso nas condições </w:t>
      </w:r>
      <w:r w:rsidR="00C60FBD" w:rsidRPr="009B61CD">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B61CD" w:rsidRDefault="009B61CD" w:rsidP="009B61CD">
      <w:pPr>
        <w:jc w:val="both"/>
        <w:rPr>
          <w:rFonts w:ascii="Arial" w:hAnsi="Arial" w:cs="Arial"/>
          <w:color w:val="000000"/>
          <w:sz w:val="16"/>
          <w:szCs w:val="16"/>
        </w:rPr>
      </w:pPr>
      <w:r>
        <w:rPr>
          <w:rFonts w:ascii="Arial" w:hAnsi="Arial" w:cs="Arial"/>
          <w:color w:val="000000"/>
          <w:sz w:val="16"/>
          <w:szCs w:val="16"/>
        </w:rPr>
        <w:t>16.3.</w:t>
      </w:r>
      <w:r w:rsidR="005E2FA0" w:rsidRPr="009B61CD">
        <w:rPr>
          <w:rFonts w:ascii="Arial" w:hAnsi="Arial" w:cs="Arial"/>
          <w:color w:val="000000"/>
          <w:sz w:val="16"/>
          <w:szCs w:val="16"/>
        </w:rPr>
        <w:t xml:space="preserve"> </w:t>
      </w:r>
      <w:r w:rsidR="009D2314" w:rsidRPr="009B61CD">
        <w:rPr>
          <w:rFonts w:ascii="Arial" w:hAnsi="Arial" w:cs="Arial"/>
          <w:color w:val="000000"/>
          <w:sz w:val="16"/>
          <w:szCs w:val="16"/>
        </w:rPr>
        <w:t xml:space="preserve">A Ata de Registro de Preços, os ajustes dela decorrentes, suas alterações e rescisões obedecerão ao Decreto Estadual </w:t>
      </w:r>
      <w:r w:rsidR="00F03D5F" w:rsidRPr="009B61CD">
        <w:rPr>
          <w:rFonts w:ascii="Arial" w:hAnsi="Arial" w:cs="Arial"/>
          <w:color w:val="000000"/>
          <w:sz w:val="16"/>
          <w:szCs w:val="16"/>
        </w:rPr>
        <w:t>18.340/13</w:t>
      </w:r>
      <w:r w:rsidR="009D2314" w:rsidRPr="009B61CD">
        <w:rPr>
          <w:rFonts w:ascii="Arial" w:hAnsi="Arial" w:cs="Arial"/>
          <w:color w:val="000000"/>
          <w:sz w:val="16"/>
          <w:szCs w:val="16"/>
        </w:rPr>
        <w:t xml:space="preserve">, Lei Federal nº </w:t>
      </w:r>
      <w:proofErr w:type="gramStart"/>
      <w:r w:rsidR="009D2314" w:rsidRPr="009B61CD">
        <w:rPr>
          <w:rFonts w:ascii="Arial" w:hAnsi="Arial" w:cs="Arial"/>
          <w:color w:val="000000"/>
          <w:sz w:val="16"/>
          <w:szCs w:val="16"/>
        </w:rPr>
        <w:t>8.666/93, demais normas</w:t>
      </w:r>
      <w:proofErr w:type="gramEnd"/>
      <w:r w:rsidR="009D2314" w:rsidRPr="009B61CD">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9B61CD" w:rsidP="009B61CD">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E6261F"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1CD" w:rsidRDefault="009B61CD">
      <w:r>
        <w:separator/>
      </w:r>
    </w:p>
  </w:endnote>
  <w:endnote w:type="continuationSeparator" w:id="0">
    <w:p w:rsidR="009B61CD" w:rsidRDefault="009B61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1CD" w:rsidRDefault="009B61CD">
      <w:r>
        <w:separator/>
      </w:r>
    </w:p>
  </w:footnote>
  <w:footnote w:type="continuationSeparator" w:id="0">
    <w:p w:rsidR="009B61CD" w:rsidRDefault="009B61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CD" w:rsidRDefault="009B61C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2D7CDA"/>
    <w:multiLevelType w:val="multilevel"/>
    <w:tmpl w:val="1C6820AE"/>
    <w:lvl w:ilvl="0">
      <w:start w:val="9"/>
      <w:numFmt w:val="decimal"/>
      <w:lvlText w:val="%1"/>
      <w:lvlJc w:val="left"/>
      <w:pPr>
        <w:ind w:left="660" w:hanging="660"/>
      </w:pPr>
      <w:rPr>
        <w:rFonts w:hint="default"/>
      </w:rPr>
    </w:lvl>
    <w:lvl w:ilvl="1">
      <w:start w:val="10"/>
      <w:numFmt w:val="decimal"/>
      <w:lvlText w:val="%1.%2"/>
      <w:lvlJc w:val="left"/>
      <w:pPr>
        <w:ind w:left="849" w:hanging="66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02F054CD"/>
    <w:multiLevelType w:val="hybridMultilevel"/>
    <w:tmpl w:val="AF166518"/>
    <w:name w:val="WW8Num2262"/>
    <w:lvl w:ilvl="0" w:tplc="BE50B4CC">
      <w:start w:val="1"/>
      <w:numFmt w:val="decimal"/>
      <w:lvlText w:val="7.2.3.%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9F47586"/>
    <w:multiLevelType w:val="multilevel"/>
    <w:tmpl w:val="BDBA26B4"/>
    <w:lvl w:ilvl="0">
      <w:start w:val="10"/>
      <w:numFmt w:val="decimal"/>
      <w:lvlText w:val="%1."/>
      <w:lvlJc w:val="left"/>
      <w:pPr>
        <w:ind w:left="450" w:hanging="450"/>
      </w:pPr>
      <w:rPr>
        <w:rFonts w:hint="default"/>
      </w:rPr>
    </w:lvl>
    <w:lvl w:ilvl="1">
      <w:start w:val="1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6B8355D"/>
    <w:multiLevelType w:val="hybridMultilevel"/>
    <w:tmpl w:val="7814F668"/>
    <w:lvl w:ilvl="0" w:tplc="B5F065F2">
      <w:start w:val="1"/>
      <w:numFmt w:val="lowerLetter"/>
      <w:lvlText w:val="%1)"/>
      <w:lvlJc w:val="left"/>
      <w:pPr>
        <w:ind w:left="3195" w:hanging="36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2">
    <w:nsid w:val="18E829FB"/>
    <w:multiLevelType w:val="multilevel"/>
    <w:tmpl w:val="871E287A"/>
    <w:lvl w:ilvl="0">
      <w:start w:val="10"/>
      <w:numFmt w:val="decimal"/>
      <w:lvlText w:val="%1"/>
      <w:lvlJc w:val="left"/>
      <w:pPr>
        <w:ind w:left="405" w:hanging="405"/>
      </w:pPr>
      <w:rPr>
        <w:rFonts w:hint="default"/>
      </w:rPr>
    </w:lvl>
    <w:lvl w:ilvl="1">
      <w:start w:val="17"/>
      <w:numFmt w:val="decimal"/>
      <w:lvlText w:val="%1.%2"/>
      <w:lvlJc w:val="left"/>
      <w:pPr>
        <w:ind w:left="972" w:hanging="405"/>
      </w:pPr>
      <w:rPr>
        <w:rFonts w:hint="default"/>
      </w:rPr>
    </w:lvl>
    <w:lvl w:ilvl="2">
      <w:start w:val="1"/>
      <w:numFmt w:val="decimal"/>
      <w:lvlText w:val="%1.%2.%3"/>
      <w:lvlJc w:val="left"/>
      <w:pPr>
        <w:ind w:left="1539" w:hanging="405"/>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2F8D7220"/>
    <w:multiLevelType w:val="multilevel"/>
    <w:tmpl w:val="B1AA7B22"/>
    <w:name w:val="WW8Num2254"/>
    <w:lvl w:ilvl="0">
      <w:start w:val="7"/>
      <w:numFmt w:val="decimal"/>
      <w:lvlText w:val="%1."/>
      <w:lvlJc w:val="left"/>
      <w:pPr>
        <w:ind w:left="360" w:hanging="360"/>
      </w:pPr>
      <w:rPr>
        <w:rFonts w:hint="default"/>
        <w:b/>
        <w:i w:val="0"/>
      </w:rPr>
    </w:lvl>
    <w:lvl w:ilvl="1">
      <w:start w:val="3"/>
      <w:numFmt w:val="decimal"/>
      <w:lvlText w:val="7. %2"/>
      <w:lvlJc w:val="left"/>
      <w:pPr>
        <w:ind w:left="792" w:hanging="432"/>
      </w:pPr>
      <w:rPr>
        <w:rFonts w:hint="default"/>
        <w:b/>
        <w:i w:val="0"/>
      </w:rPr>
    </w:lvl>
    <w:lvl w:ilvl="2">
      <w:start w:val="1"/>
      <w:numFmt w:val="decimal"/>
      <w:lvlText w:val="%1.%2.%3."/>
      <w:lvlJc w:val="left"/>
      <w:pPr>
        <w:ind w:left="1224" w:hanging="504"/>
      </w:pPr>
      <w:rPr>
        <w:rFonts w:hint="default"/>
        <w:b/>
        <w:i w:val="0"/>
      </w:rPr>
    </w:lvl>
    <w:lvl w:ilvl="3">
      <w:start w:val="1"/>
      <w:numFmt w:val="decimal"/>
      <w:lvlText w:val="6.2.2.%4"/>
      <w:lvlJc w:val="left"/>
      <w:pPr>
        <w:ind w:left="1728" w:hanging="648"/>
      </w:pPr>
      <w:rPr>
        <w:rFonts w:hint="default"/>
        <w:b w:val="0"/>
      </w:rPr>
    </w:lvl>
    <w:lvl w:ilvl="4">
      <w:start w:val="1"/>
      <w:numFmt w:val="decimal"/>
      <w:lvlText w:val="8.1.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5DE40DA"/>
    <w:multiLevelType w:val="multilevel"/>
    <w:tmpl w:val="EB1E9B00"/>
    <w:lvl w:ilvl="0">
      <w:start w:val="1"/>
      <w:numFmt w:val="decimal"/>
      <w:lvlText w:val="6.7.%1"/>
      <w:lvlJc w:val="left"/>
      <w:pPr>
        <w:ind w:left="1070" w:hanging="360"/>
      </w:pPr>
      <w:rPr>
        <w:rFonts w:hint="default"/>
        <w:b/>
      </w:rPr>
    </w:lvl>
    <w:lvl w:ilvl="1">
      <w:start w:val="3"/>
      <w:numFmt w:val="decimal"/>
      <w:lvlText w:val="10.%2"/>
      <w:lvlJc w:val="left"/>
      <w:pPr>
        <w:ind w:left="1502" w:hanging="432"/>
      </w:pPr>
      <w:rPr>
        <w:rFonts w:hint="default"/>
        <w:b/>
      </w:rPr>
    </w:lvl>
    <w:lvl w:ilvl="2">
      <w:start w:val="1"/>
      <w:numFmt w:val="decimal"/>
      <w:lvlText w:val="5.6.%3"/>
      <w:lvlJc w:val="left"/>
      <w:pPr>
        <w:ind w:left="2349" w:hanging="504"/>
      </w:pPr>
      <w:rPr>
        <w:rFonts w:hint="default"/>
        <w:b w:val="0"/>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1D0D07"/>
    <w:multiLevelType w:val="multilevel"/>
    <w:tmpl w:val="31AE59E2"/>
    <w:lvl w:ilvl="0">
      <w:start w:val="7"/>
      <w:numFmt w:val="decimal"/>
      <w:lvlText w:val="6.%1"/>
      <w:lvlJc w:val="left"/>
      <w:pPr>
        <w:ind w:left="360" w:hanging="360"/>
      </w:pPr>
      <w:rPr>
        <w:rFonts w:hint="default"/>
        <w:b/>
      </w:rPr>
    </w:lvl>
    <w:lvl w:ilvl="1">
      <w:start w:val="3"/>
      <w:numFmt w:val="decimal"/>
      <w:lvlText w:val="10.%2"/>
      <w:lvlJc w:val="left"/>
      <w:pPr>
        <w:ind w:left="792" w:hanging="432"/>
      </w:pPr>
      <w:rPr>
        <w:rFonts w:hint="default"/>
        <w:b/>
      </w:rPr>
    </w:lvl>
    <w:lvl w:ilvl="2">
      <w:start w:val="1"/>
      <w:numFmt w:val="decimal"/>
      <w:lvlText w:val="5.6.%3"/>
      <w:lvlJc w:val="left"/>
      <w:pPr>
        <w:ind w:left="163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06659BD"/>
    <w:multiLevelType w:val="multilevel"/>
    <w:tmpl w:val="649C45BE"/>
    <w:name w:val="WW8Num2253"/>
    <w:lvl w:ilvl="0">
      <w:start w:val="7"/>
      <w:numFmt w:val="decimal"/>
      <w:lvlText w:val="%1."/>
      <w:lvlJc w:val="left"/>
      <w:pPr>
        <w:ind w:left="360" w:hanging="360"/>
      </w:pPr>
      <w:rPr>
        <w:rFonts w:hint="default"/>
        <w:b/>
        <w:i w:val="0"/>
      </w:rPr>
    </w:lvl>
    <w:lvl w:ilvl="1">
      <w:start w:val="1"/>
      <w:numFmt w:val="decimal"/>
      <w:lvlText w:val="7.5. %2"/>
      <w:lvlJc w:val="left"/>
      <w:pPr>
        <w:ind w:left="792" w:hanging="432"/>
      </w:pPr>
      <w:rPr>
        <w:rFonts w:hint="default"/>
        <w:b/>
        <w:i w:val="0"/>
      </w:rPr>
    </w:lvl>
    <w:lvl w:ilvl="2">
      <w:start w:val="1"/>
      <w:numFmt w:val="decimal"/>
      <w:lvlText w:val="%1.%2.%3."/>
      <w:lvlJc w:val="left"/>
      <w:pPr>
        <w:ind w:left="1224" w:hanging="504"/>
      </w:pPr>
      <w:rPr>
        <w:rFonts w:hint="default"/>
        <w:b/>
        <w:i w:val="0"/>
      </w:rPr>
    </w:lvl>
    <w:lvl w:ilvl="3">
      <w:start w:val="1"/>
      <w:numFmt w:val="decimal"/>
      <w:lvlText w:val="7.2.2.%4"/>
      <w:lvlJc w:val="left"/>
      <w:pPr>
        <w:ind w:left="1728" w:hanging="648"/>
      </w:pPr>
      <w:rPr>
        <w:rFonts w:hint="default"/>
        <w:b/>
      </w:rPr>
    </w:lvl>
    <w:lvl w:ilvl="4">
      <w:start w:val="1"/>
      <w:numFmt w:val="decimal"/>
      <w:lvlText w:val="8.1.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0B81035"/>
    <w:multiLevelType w:val="multilevel"/>
    <w:tmpl w:val="1EA030C0"/>
    <w:lvl w:ilvl="0">
      <w:start w:val="4"/>
      <w:numFmt w:val="decimal"/>
      <w:lvlText w:val="%1."/>
      <w:lvlJc w:val="left"/>
      <w:pPr>
        <w:ind w:left="360" w:hanging="360"/>
      </w:pPr>
      <w:rPr>
        <w:rFonts w:hint="default"/>
        <w:b/>
        <w:i w:val="0"/>
      </w:rPr>
    </w:lvl>
    <w:lvl w:ilvl="1">
      <w:start w:val="6"/>
      <w:numFmt w:val="decimal"/>
      <w:lvlText w:val="7.%2"/>
      <w:lvlJc w:val="left"/>
      <w:pPr>
        <w:ind w:left="792" w:hanging="432"/>
      </w:pPr>
      <w:rPr>
        <w:rFonts w:hint="default"/>
        <w:b/>
        <w:i w:val="0"/>
      </w:rPr>
    </w:lvl>
    <w:lvl w:ilvl="2">
      <w:start w:val="1"/>
      <w:numFmt w:val="decimal"/>
      <w:lvlText w:val="2.1.%3"/>
      <w:lvlJc w:val="left"/>
      <w:pPr>
        <w:ind w:left="1224" w:hanging="504"/>
      </w:pPr>
      <w:rPr>
        <w:rFonts w:hint="default"/>
        <w:b/>
        <w:i w:val="0"/>
      </w:rPr>
    </w:lvl>
    <w:lvl w:ilvl="3">
      <w:start w:val="1"/>
      <w:numFmt w:val="decimal"/>
      <w:lvlText w:val="7.2.2.%4"/>
      <w:lvlJc w:val="left"/>
      <w:pPr>
        <w:ind w:left="1728" w:hanging="648"/>
      </w:pPr>
      <w:rPr>
        <w:rFonts w:hint="default"/>
        <w:b/>
      </w:rPr>
    </w:lvl>
    <w:lvl w:ilvl="4">
      <w:start w:val="1"/>
      <w:numFmt w:val="decimal"/>
      <w:lvlText w:val="8.1.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22E1DE9"/>
    <w:multiLevelType w:val="multilevel"/>
    <w:tmpl w:val="B0C29DB2"/>
    <w:name w:val="WW8Num22"/>
    <w:lvl w:ilvl="0">
      <w:start w:val="1"/>
      <w:numFmt w:val="decimal"/>
      <w:lvlText w:val="%1."/>
      <w:lvlJc w:val="left"/>
      <w:pPr>
        <w:ind w:left="360" w:hanging="360"/>
      </w:pPr>
      <w:rPr>
        <w:b/>
        <w:i w:val="0"/>
      </w:rPr>
    </w:lvl>
    <w:lvl w:ilvl="1">
      <w:start w:val="1"/>
      <w:numFmt w:val="decimal"/>
      <w:lvlText w:val="7.%2"/>
      <w:lvlJc w:val="left"/>
      <w:pPr>
        <w:ind w:left="792" w:hanging="432"/>
      </w:pPr>
      <w:rPr>
        <w:rFonts w:hint="default"/>
        <w:b/>
        <w:i w:val="0"/>
      </w:rPr>
    </w:lvl>
    <w:lvl w:ilvl="2">
      <w:start w:val="1"/>
      <w:numFmt w:val="decimal"/>
      <w:lvlText w:val="%1.%2.%3."/>
      <w:lvlJc w:val="left"/>
      <w:pPr>
        <w:ind w:left="1224" w:hanging="504"/>
      </w:pPr>
      <w:rPr>
        <w:b/>
        <w:i w:val="0"/>
      </w:rPr>
    </w:lvl>
    <w:lvl w:ilvl="3">
      <w:start w:val="1"/>
      <w:numFmt w:val="decimal"/>
      <w:lvlText w:val="7.2.%4"/>
      <w:lvlJc w:val="left"/>
      <w:pPr>
        <w:ind w:left="1728" w:hanging="648"/>
      </w:pPr>
      <w:rPr>
        <w:rFonts w:hint="default"/>
        <w:b/>
      </w:rPr>
    </w:lvl>
    <w:lvl w:ilvl="4">
      <w:start w:val="1"/>
      <w:numFmt w:val="decimal"/>
      <w:lvlText w:val="8.1.4.%5"/>
      <w:lvlJc w:val="left"/>
      <w:pPr>
        <w:ind w:left="2232" w:hanging="792"/>
      </w:pPr>
      <w:rPr>
        <w:rFonts w:hint="default"/>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6B12BC1"/>
    <w:multiLevelType w:val="multilevel"/>
    <w:tmpl w:val="C2D299E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9E3431A"/>
    <w:multiLevelType w:val="multilevel"/>
    <w:tmpl w:val="DF30C9A6"/>
    <w:lvl w:ilvl="0">
      <w:start w:val="1"/>
      <w:numFmt w:val="decimal"/>
      <w:lvlText w:val="%1."/>
      <w:lvlJc w:val="left"/>
      <w:pPr>
        <w:ind w:left="502" w:hanging="360"/>
      </w:pPr>
      <w:rPr>
        <w:b/>
      </w:rPr>
    </w:lvl>
    <w:lvl w:ilvl="1">
      <w:start w:val="1"/>
      <w:numFmt w:val="decimal"/>
      <w:isLgl/>
      <w:lvlText w:val="%1.%2"/>
      <w:lvlJc w:val="left"/>
      <w:pPr>
        <w:ind w:left="840" w:hanging="48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EF00380"/>
    <w:multiLevelType w:val="hybridMultilevel"/>
    <w:tmpl w:val="E0441006"/>
    <w:name w:val="WW8Num22622"/>
    <w:lvl w:ilvl="0" w:tplc="AC1EA1CE">
      <w:start w:val="4"/>
      <w:numFmt w:val="decimal"/>
      <w:lvlText w:val="7.2.%1"/>
      <w:lvlJc w:val="left"/>
      <w:pPr>
        <w:ind w:left="1287"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0BF0332"/>
    <w:multiLevelType w:val="multilevel"/>
    <w:tmpl w:val="826A969A"/>
    <w:lvl w:ilvl="0">
      <w:start w:val="10"/>
      <w:numFmt w:val="decimal"/>
      <w:lvlText w:val="%1"/>
      <w:lvlJc w:val="left"/>
      <w:pPr>
        <w:ind w:left="405" w:hanging="405"/>
      </w:pPr>
      <w:rPr>
        <w:rFonts w:hint="default"/>
      </w:rPr>
    </w:lvl>
    <w:lvl w:ilvl="1">
      <w:start w:val="14"/>
      <w:numFmt w:val="decimal"/>
      <w:lvlText w:val="%1.%2"/>
      <w:lvlJc w:val="left"/>
      <w:pPr>
        <w:ind w:left="765" w:hanging="405"/>
      </w:pPr>
      <w:rPr>
        <w:rFonts w:hint="default"/>
      </w:rPr>
    </w:lvl>
    <w:lvl w:ilvl="2">
      <w:start w:val="1"/>
      <w:numFmt w:val="decimal"/>
      <w:lvlText w:val="%1.%2.%3"/>
      <w:lvlJc w:val="left"/>
      <w:pPr>
        <w:ind w:left="1125" w:hanging="405"/>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7504DDF"/>
    <w:multiLevelType w:val="hybridMultilevel"/>
    <w:tmpl w:val="37A4E1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B4079E8"/>
    <w:multiLevelType w:val="hybridMultilevel"/>
    <w:tmpl w:val="34C60ACE"/>
    <w:name w:val="WW8Num226"/>
    <w:lvl w:ilvl="0" w:tplc="D178735C">
      <w:start w:val="3"/>
      <w:numFmt w:val="decimal"/>
      <w:lvlText w:val="7.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43108A4"/>
    <w:multiLevelType w:val="multilevel"/>
    <w:tmpl w:val="871A620E"/>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80" w:hanging="72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540" w:hanging="1080"/>
      </w:pPr>
      <w:rPr>
        <w:rFonts w:hint="default"/>
      </w:rPr>
    </w:lvl>
    <w:lvl w:ilvl="7">
      <w:start w:val="1"/>
      <w:numFmt w:val="decimal"/>
      <w:isLgl/>
      <w:lvlText w:val="%1.%2.%3.%4.%5.%6.%7.%8."/>
      <w:lvlJc w:val="left"/>
      <w:pPr>
        <w:ind w:left="3890" w:hanging="1080"/>
      </w:pPr>
      <w:rPr>
        <w:rFonts w:hint="default"/>
      </w:rPr>
    </w:lvl>
    <w:lvl w:ilvl="8">
      <w:start w:val="1"/>
      <w:numFmt w:val="decimal"/>
      <w:isLgl/>
      <w:lvlText w:val="%1.%2.%3.%4.%5.%6.%7.%8.%9."/>
      <w:lvlJc w:val="left"/>
      <w:pPr>
        <w:ind w:left="4600" w:hanging="1440"/>
      </w:pPr>
      <w:rPr>
        <w:rFonts w:hint="default"/>
      </w:rPr>
    </w:lvl>
  </w:abstractNum>
  <w:abstractNum w:abstractNumId="35">
    <w:nsid w:val="686A75D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3864CA"/>
    <w:multiLevelType w:val="multilevel"/>
    <w:tmpl w:val="017660F2"/>
    <w:name w:val="WW8Num225"/>
    <w:lvl w:ilvl="0">
      <w:start w:val="7"/>
      <w:numFmt w:val="decimal"/>
      <w:lvlText w:val="%1."/>
      <w:lvlJc w:val="left"/>
      <w:pPr>
        <w:ind w:left="360" w:hanging="360"/>
      </w:pPr>
      <w:rPr>
        <w:rFonts w:hint="default"/>
        <w:b/>
        <w:i w:val="0"/>
      </w:rPr>
    </w:lvl>
    <w:lvl w:ilvl="1">
      <w:start w:val="7"/>
      <w:numFmt w:val="decimal"/>
      <w:lvlText w:val="6.%2"/>
      <w:lvlJc w:val="left"/>
      <w:pPr>
        <w:ind w:left="792" w:hanging="432"/>
      </w:pPr>
      <w:rPr>
        <w:rFonts w:hint="default"/>
        <w:b/>
        <w:i w:val="0"/>
      </w:rPr>
    </w:lvl>
    <w:lvl w:ilvl="2">
      <w:start w:val="1"/>
      <w:numFmt w:val="decimal"/>
      <w:lvlText w:val="%1.%2.%3."/>
      <w:lvlJc w:val="left"/>
      <w:pPr>
        <w:ind w:left="1224" w:hanging="504"/>
      </w:pPr>
      <w:rPr>
        <w:rFonts w:hint="default"/>
        <w:b/>
        <w:i w:val="0"/>
      </w:rPr>
    </w:lvl>
    <w:lvl w:ilvl="3">
      <w:start w:val="1"/>
      <w:numFmt w:val="decimal"/>
      <w:lvlText w:val="6.2.2.%4"/>
      <w:lvlJc w:val="left"/>
      <w:pPr>
        <w:ind w:left="1641" w:hanging="648"/>
      </w:pPr>
      <w:rPr>
        <w:rFonts w:hint="default"/>
        <w:b w:val="0"/>
      </w:rPr>
    </w:lvl>
    <w:lvl w:ilvl="4">
      <w:start w:val="1"/>
      <w:numFmt w:val="decimal"/>
      <w:lvlText w:val="8.1.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A923BAD"/>
    <w:multiLevelType w:val="hybridMultilevel"/>
    <w:tmpl w:val="4E92B1B2"/>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40">
    <w:nsid w:val="74687E0A"/>
    <w:multiLevelType w:val="multilevel"/>
    <w:tmpl w:val="612EBEAA"/>
    <w:lvl w:ilvl="0">
      <w:start w:val="8"/>
      <w:numFmt w:val="decimal"/>
      <w:lvlText w:val="%1"/>
      <w:lvlJc w:val="left"/>
      <w:pPr>
        <w:ind w:left="780" w:hanging="780"/>
      </w:pPr>
      <w:rPr>
        <w:rFonts w:hint="default"/>
      </w:rPr>
    </w:lvl>
    <w:lvl w:ilvl="1">
      <w:start w:val="10"/>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348" w:hanging="78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42">
    <w:nsid w:val="7F7D366B"/>
    <w:multiLevelType w:val="hybridMultilevel"/>
    <w:tmpl w:val="3140B2EA"/>
    <w:name w:val="WW8Num226222"/>
    <w:lvl w:ilvl="0" w:tplc="5240B24A">
      <w:start w:val="1"/>
      <w:numFmt w:val="decimal"/>
      <w:lvlText w:val="7.2.4.%1"/>
      <w:lvlJc w:val="left"/>
      <w:pPr>
        <w:ind w:left="1287"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9"/>
  </w:num>
  <w:num w:numId="3">
    <w:abstractNumId w:val="10"/>
  </w:num>
  <w:num w:numId="4">
    <w:abstractNumId w:val="9"/>
  </w:num>
  <w:num w:numId="5">
    <w:abstractNumId w:val="26"/>
  </w:num>
  <w:num w:numId="6">
    <w:abstractNumId w:val="21"/>
  </w:num>
  <w:num w:numId="7">
    <w:abstractNumId w:val="38"/>
  </w:num>
  <w:num w:numId="8">
    <w:abstractNumId w:val="16"/>
  </w:num>
  <w:num w:numId="9">
    <w:abstractNumId w:val="18"/>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2"/>
  </w:num>
  <w:num w:numId="14">
    <w:abstractNumId w:val="41"/>
  </w:num>
  <w:num w:numId="15">
    <w:abstractNumId w:val="2"/>
  </w:num>
  <w:num w:numId="16">
    <w:abstractNumId w:val="6"/>
  </w:num>
  <w:num w:numId="17">
    <w:abstractNumId w:val="5"/>
  </w:num>
  <w:num w:numId="18">
    <w:abstractNumId w:val="40"/>
  </w:num>
  <w:num w:numId="19">
    <w:abstractNumId w:val="1"/>
  </w:num>
  <w:num w:numId="20">
    <w:abstractNumId w:val="25"/>
  </w:num>
  <w:num w:numId="21">
    <w:abstractNumId w:val="27"/>
  </w:num>
  <w:num w:numId="22">
    <w:abstractNumId w:val="37"/>
  </w:num>
  <w:num w:numId="23">
    <w:abstractNumId w:val="31"/>
  </w:num>
  <w:num w:numId="24">
    <w:abstractNumId w:val="14"/>
  </w:num>
  <w:num w:numId="25">
    <w:abstractNumId w:val="3"/>
  </w:num>
  <w:num w:numId="26">
    <w:abstractNumId w:val="11"/>
  </w:num>
  <w:num w:numId="27">
    <w:abstractNumId w:val="20"/>
  </w:num>
  <w:num w:numId="28">
    <w:abstractNumId w:val="17"/>
  </w:num>
  <w:num w:numId="29">
    <w:abstractNumId w:val="34"/>
  </w:num>
  <w:num w:numId="30">
    <w:abstractNumId w:val="24"/>
  </w:num>
  <w:num w:numId="31">
    <w:abstractNumId w:val="36"/>
  </w:num>
  <w:num w:numId="32">
    <w:abstractNumId w:val="33"/>
  </w:num>
  <w:num w:numId="33">
    <w:abstractNumId w:val="4"/>
  </w:num>
  <w:num w:numId="34">
    <w:abstractNumId w:val="28"/>
  </w:num>
  <w:num w:numId="35">
    <w:abstractNumId w:val="42"/>
  </w:num>
  <w:num w:numId="36">
    <w:abstractNumId w:val="22"/>
  </w:num>
  <w:num w:numId="37">
    <w:abstractNumId w:val="15"/>
  </w:num>
  <w:num w:numId="38">
    <w:abstractNumId w:val="23"/>
  </w:num>
  <w:num w:numId="39">
    <w:abstractNumId w:val="35"/>
  </w:num>
  <w:num w:numId="40">
    <w:abstractNumId w:val="7"/>
  </w:num>
  <w:num w:numId="41">
    <w:abstractNumId w:val="29"/>
  </w:num>
  <w:num w:numId="42">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03BE"/>
    <w:rsid w:val="00052BF3"/>
    <w:rsid w:val="00055A0E"/>
    <w:rsid w:val="00060DA6"/>
    <w:rsid w:val="00061C4C"/>
    <w:rsid w:val="000637BD"/>
    <w:rsid w:val="00066D61"/>
    <w:rsid w:val="00067B8E"/>
    <w:rsid w:val="00071315"/>
    <w:rsid w:val="0007170D"/>
    <w:rsid w:val="000718F6"/>
    <w:rsid w:val="00074BB2"/>
    <w:rsid w:val="0007519D"/>
    <w:rsid w:val="00077082"/>
    <w:rsid w:val="000840C3"/>
    <w:rsid w:val="000A160C"/>
    <w:rsid w:val="000A2283"/>
    <w:rsid w:val="000A2564"/>
    <w:rsid w:val="000A574A"/>
    <w:rsid w:val="000A6C06"/>
    <w:rsid w:val="000A6D1C"/>
    <w:rsid w:val="000B1908"/>
    <w:rsid w:val="000B2688"/>
    <w:rsid w:val="000B3453"/>
    <w:rsid w:val="000B7916"/>
    <w:rsid w:val="000C0E03"/>
    <w:rsid w:val="000C1A5F"/>
    <w:rsid w:val="000D04E2"/>
    <w:rsid w:val="000D6832"/>
    <w:rsid w:val="000E1460"/>
    <w:rsid w:val="000E6330"/>
    <w:rsid w:val="000F74A8"/>
    <w:rsid w:val="000F7CBF"/>
    <w:rsid w:val="001001E2"/>
    <w:rsid w:val="001042B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36113"/>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12E"/>
    <w:rsid w:val="00353EAF"/>
    <w:rsid w:val="003540CB"/>
    <w:rsid w:val="00354314"/>
    <w:rsid w:val="003562C2"/>
    <w:rsid w:val="003645F7"/>
    <w:rsid w:val="003659F4"/>
    <w:rsid w:val="003721B4"/>
    <w:rsid w:val="003725DB"/>
    <w:rsid w:val="003751B5"/>
    <w:rsid w:val="0038298E"/>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50FF"/>
    <w:rsid w:val="003D6E59"/>
    <w:rsid w:val="003D75E6"/>
    <w:rsid w:val="003E2102"/>
    <w:rsid w:val="003E5320"/>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47FAD"/>
    <w:rsid w:val="00554CC0"/>
    <w:rsid w:val="00560212"/>
    <w:rsid w:val="00563419"/>
    <w:rsid w:val="00570245"/>
    <w:rsid w:val="00571745"/>
    <w:rsid w:val="0057352A"/>
    <w:rsid w:val="00577B89"/>
    <w:rsid w:val="00580D95"/>
    <w:rsid w:val="00587C0E"/>
    <w:rsid w:val="00592E29"/>
    <w:rsid w:val="00595F9E"/>
    <w:rsid w:val="005965DB"/>
    <w:rsid w:val="005A50AE"/>
    <w:rsid w:val="005A6DF8"/>
    <w:rsid w:val="005A7B62"/>
    <w:rsid w:val="005B2BB8"/>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3278"/>
    <w:rsid w:val="00674210"/>
    <w:rsid w:val="00677FDF"/>
    <w:rsid w:val="00680691"/>
    <w:rsid w:val="006824AE"/>
    <w:rsid w:val="0068501A"/>
    <w:rsid w:val="0068550D"/>
    <w:rsid w:val="006855E5"/>
    <w:rsid w:val="00690CC3"/>
    <w:rsid w:val="00693C19"/>
    <w:rsid w:val="00696376"/>
    <w:rsid w:val="006A0363"/>
    <w:rsid w:val="006A0A97"/>
    <w:rsid w:val="006A1D17"/>
    <w:rsid w:val="006A21C2"/>
    <w:rsid w:val="006A4CB3"/>
    <w:rsid w:val="006B0BE3"/>
    <w:rsid w:val="006B12B7"/>
    <w:rsid w:val="006B1566"/>
    <w:rsid w:val="006B47C2"/>
    <w:rsid w:val="006B7B33"/>
    <w:rsid w:val="006C1E74"/>
    <w:rsid w:val="006C3ABB"/>
    <w:rsid w:val="006C44FC"/>
    <w:rsid w:val="006D5469"/>
    <w:rsid w:val="006D6FE5"/>
    <w:rsid w:val="006E0CA5"/>
    <w:rsid w:val="006E6225"/>
    <w:rsid w:val="006F19C3"/>
    <w:rsid w:val="00702065"/>
    <w:rsid w:val="0072067D"/>
    <w:rsid w:val="007305D5"/>
    <w:rsid w:val="00732BF1"/>
    <w:rsid w:val="00735AD9"/>
    <w:rsid w:val="00735DF8"/>
    <w:rsid w:val="007464BF"/>
    <w:rsid w:val="007471D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1D2"/>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503"/>
    <w:rsid w:val="007D7BA3"/>
    <w:rsid w:val="007E2187"/>
    <w:rsid w:val="007E59C9"/>
    <w:rsid w:val="007E5F23"/>
    <w:rsid w:val="007E6BA2"/>
    <w:rsid w:val="007F109C"/>
    <w:rsid w:val="007F28EB"/>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7273"/>
    <w:rsid w:val="009111DB"/>
    <w:rsid w:val="00914C49"/>
    <w:rsid w:val="00921320"/>
    <w:rsid w:val="00924B2E"/>
    <w:rsid w:val="009274AC"/>
    <w:rsid w:val="00927A4F"/>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61CD"/>
    <w:rsid w:val="009B79FE"/>
    <w:rsid w:val="009C0461"/>
    <w:rsid w:val="009C6130"/>
    <w:rsid w:val="009D2314"/>
    <w:rsid w:val="009D2E2F"/>
    <w:rsid w:val="009D526E"/>
    <w:rsid w:val="009D7312"/>
    <w:rsid w:val="009E1BF0"/>
    <w:rsid w:val="009E3650"/>
    <w:rsid w:val="009E4247"/>
    <w:rsid w:val="009F13D6"/>
    <w:rsid w:val="009F2597"/>
    <w:rsid w:val="009F2CD8"/>
    <w:rsid w:val="00A01789"/>
    <w:rsid w:val="00A03750"/>
    <w:rsid w:val="00A03BE6"/>
    <w:rsid w:val="00A0491E"/>
    <w:rsid w:val="00A162C1"/>
    <w:rsid w:val="00A16F8B"/>
    <w:rsid w:val="00A172C9"/>
    <w:rsid w:val="00A30C5B"/>
    <w:rsid w:val="00A30C71"/>
    <w:rsid w:val="00A323F8"/>
    <w:rsid w:val="00A37077"/>
    <w:rsid w:val="00A41308"/>
    <w:rsid w:val="00A428E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66B"/>
    <w:rsid w:val="00A95772"/>
    <w:rsid w:val="00AA1BB8"/>
    <w:rsid w:val="00AA4657"/>
    <w:rsid w:val="00AA5CD4"/>
    <w:rsid w:val="00AA7C4D"/>
    <w:rsid w:val="00AB70A8"/>
    <w:rsid w:val="00AC04A8"/>
    <w:rsid w:val="00AC1761"/>
    <w:rsid w:val="00AC4419"/>
    <w:rsid w:val="00AC50A6"/>
    <w:rsid w:val="00AC50A9"/>
    <w:rsid w:val="00AC7004"/>
    <w:rsid w:val="00AD0282"/>
    <w:rsid w:val="00AD1AC5"/>
    <w:rsid w:val="00AD3BD6"/>
    <w:rsid w:val="00AD47CE"/>
    <w:rsid w:val="00AE2687"/>
    <w:rsid w:val="00AE399A"/>
    <w:rsid w:val="00AF3238"/>
    <w:rsid w:val="00AF6F71"/>
    <w:rsid w:val="00AF7C0D"/>
    <w:rsid w:val="00B02029"/>
    <w:rsid w:val="00B0277B"/>
    <w:rsid w:val="00B079E9"/>
    <w:rsid w:val="00B119ED"/>
    <w:rsid w:val="00B12CD0"/>
    <w:rsid w:val="00B12FCC"/>
    <w:rsid w:val="00B13728"/>
    <w:rsid w:val="00B13977"/>
    <w:rsid w:val="00B16E0A"/>
    <w:rsid w:val="00B179AC"/>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240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9A2"/>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F74"/>
    <w:rsid w:val="00E6261F"/>
    <w:rsid w:val="00E717DD"/>
    <w:rsid w:val="00E71CF0"/>
    <w:rsid w:val="00E727D5"/>
    <w:rsid w:val="00E72C3A"/>
    <w:rsid w:val="00E732A9"/>
    <w:rsid w:val="00E746DF"/>
    <w:rsid w:val="00E93F3F"/>
    <w:rsid w:val="00E94593"/>
    <w:rsid w:val="00EA17EC"/>
    <w:rsid w:val="00EB4B2B"/>
    <w:rsid w:val="00EC12CE"/>
    <w:rsid w:val="00EC1DCB"/>
    <w:rsid w:val="00EC31DB"/>
    <w:rsid w:val="00EC3592"/>
    <w:rsid w:val="00EC50DC"/>
    <w:rsid w:val="00EC778C"/>
    <w:rsid w:val="00ED2E13"/>
    <w:rsid w:val="00ED6824"/>
    <w:rsid w:val="00ED7936"/>
    <w:rsid w:val="00EF2B1B"/>
    <w:rsid w:val="00EF31D4"/>
    <w:rsid w:val="00EF4B37"/>
    <w:rsid w:val="00F03896"/>
    <w:rsid w:val="00F03D5F"/>
    <w:rsid w:val="00F111D9"/>
    <w:rsid w:val="00F135EE"/>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493"/>
    <w:rsid w:val="00FA58B4"/>
    <w:rsid w:val="00FA68AB"/>
    <w:rsid w:val="00FA68AC"/>
    <w:rsid w:val="00FB02E7"/>
    <w:rsid w:val="00FB3A91"/>
    <w:rsid w:val="00FB6738"/>
    <w:rsid w:val="00FC222E"/>
    <w:rsid w:val="00FC2946"/>
    <w:rsid w:val="00FD3BEC"/>
    <w:rsid w:val="00FD57B7"/>
    <w:rsid w:val="00FD59F7"/>
    <w:rsid w:val="00FD5AAC"/>
    <w:rsid w:val="00FD6450"/>
    <w:rsid w:val="00FE1089"/>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character" w:styleId="nfaseSutil">
    <w:name w:val="Subtle Emphasis"/>
    <w:basedOn w:val="Fontepargpadro"/>
    <w:uiPriority w:val="19"/>
    <w:qFormat/>
    <w:rsid w:val="0038298E"/>
    <w:rPr>
      <w:i/>
      <w:iCs/>
      <w:color w:val="808080"/>
    </w:rPr>
  </w:style>
  <w:style w:type="paragraph" w:customStyle="1" w:styleId="Default">
    <w:name w:val="Default"/>
    <w:rsid w:val="00AD1AC5"/>
    <w:pPr>
      <w:autoSpaceDE w:val="0"/>
      <w:autoSpaceDN w:val="0"/>
      <w:adjustRightInd w:val="0"/>
      <w:spacing w:after="0" w:line="240" w:lineRule="auto"/>
    </w:pPr>
    <w:rPr>
      <w:rFonts w:ascii="Arial" w:eastAsia="Calibri" w:hAnsi="Arial" w:cs="Arial"/>
      <w:color w:val="000000"/>
      <w:sz w:val="24"/>
      <w:szCs w:val="24"/>
      <w:lang w:eastAsia="en-US"/>
    </w:rPr>
  </w:style>
  <w:style w:type="character" w:customStyle="1" w:styleId="SemEspaamentoChar">
    <w:name w:val="Sem Espaçamento Char"/>
    <w:link w:val="SemEspaamento"/>
    <w:uiPriority w:val="1"/>
    <w:rsid w:val="00AD1AC5"/>
    <w:rPr>
      <w:sz w:val="24"/>
      <w:szCs w:val="24"/>
    </w:rPr>
  </w:style>
  <w:style w:type="paragraph" w:customStyle="1" w:styleId="ecxmsonormal">
    <w:name w:val="ecxmsonormal"/>
    <w:basedOn w:val="Normal"/>
    <w:rsid w:val="00AD1AC5"/>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5200716">
      <w:bodyDiv w:val="1"/>
      <w:marLeft w:val="0"/>
      <w:marRight w:val="0"/>
      <w:marTop w:val="0"/>
      <w:marBottom w:val="0"/>
      <w:divBdr>
        <w:top w:val="none" w:sz="0" w:space="0" w:color="auto"/>
        <w:left w:val="none" w:sz="0" w:space="0" w:color="auto"/>
        <w:bottom w:val="none" w:sz="0" w:space="0" w:color="auto"/>
        <w:right w:val="none" w:sz="0" w:space="0" w:color="auto"/>
      </w:divBdr>
    </w:div>
    <w:div w:id="128478253">
      <w:bodyDiv w:val="1"/>
      <w:marLeft w:val="0"/>
      <w:marRight w:val="0"/>
      <w:marTop w:val="0"/>
      <w:marBottom w:val="0"/>
      <w:divBdr>
        <w:top w:val="none" w:sz="0" w:space="0" w:color="auto"/>
        <w:left w:val="none" w:sz="0" w:space="0" w:color="auto"/>
        <w:bottom w:val="none" w:sz="0" w:space="0" w:color="auto"/>
        <w:right w:val="none" w:sz="0" w:space="0" w:color="auto"/>
      </w:divBdr>
    </w:div>
    <w:div w:id="133455423">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502282466">
      <w:bodyDiv w:val="1"/>
      <w:marLeft w:val="0"/>
      <w:marRight w:val="0"/>
      <w:marTop w:val="0"/>
      <w:marBottom w:val="0"/>
      <w:divBdr>
        <w:top w:val="none" w:sz="0" w:space="0" w:color="auto"/>
        <w:left w:val="none" w:sz="0" w:space="0" w:color="auto"/>
        <w:bottom w:val="none" w:sz="0" w:space="0" w:color="auto"/>
        <w:right w:val="none" w:sz="0" w:space="0" w:color="auto"/>
      </w:divBdr>
    </w:div>
    <w:div w:id="701513061">
      <w:bodyDiv w:val="1"/>
      <w:marLeft w:val="0"/>
      <w:marRight w:val="0"/>
      <w:marTop w:val="0"/>
      <w:marBottom w:val="0"/>
      <w:divBdr>
        <w:top w:val="none" w:sz="0" w:space="0" w:color="auto"/>
        <w:left w:val="none" w:sz="0" w:space="0" w:color="auto"/>
        <w:bottom w:val="none" w:sz="0" w:space="0" w:color="auto"/>
        <w:right w:val="none" w:sz="0" w:space="0" w:color="auto"/>
      </w:divBdr>
    </w:div>
    <w:div w:id="792670778">
      <w:bodyDiv w:val="1"/>
      <w:marLeft w:val="0"/>
      <w:marRight w:val="0"/>
      <w:marTop w:val="0"/>
      <w:marBottom w:val="0"/>
      <w:divBdr>
        <w:top w:val="none" w:sz="0" w:space="0" w:color="auto"/>
        <w:left w:val="none" w:sz="0" w:space="0" w:color="auto"/>
        <w:bottom w:val="none" w:sz="0" w:space="0" w:color="auto"/>
        <w:right w:val="none" w:sz="0" w:space="0" w:color="auto"/>
      </w:divBdr>
    </w:div>
    <w:div w:id="873730565">
      <w:bodyDiv w:val="1"/>
      <w:marLeft w:val="0"/>
      <w:marRight w:val="0"/>
      <w:marTop w:val="0"/>
      <w:marBottom w:val="0"/>
      <w:divBdr>
        <w:top w:val="none" w:sz="0" w:space="0" w:color="auto"/>
        <w:left w:val="none" w:sz="0" w:space="0" w:color="auto"/>
        <w:bottom w:val="none" w:sz="0" w:space="0" w:color="auto"/>
        <w:right w:val="none" w:sz="0" w:space="0" w:color="auto"/>
      </w:divBdr>
    </w:div>
    <w:div w:id="914514485">
      <w:bodyDiv w:val="1"/>
      <w:marLeft w:val="0"/>
      <w:marRight w:val="0"/>
      <w:marTop w:val="0"/>
      <w:marBottom w:val="0"/>
      <w:divBdr>
        <w:top w:val="none" w:sz="0" w:space="0" w:color="auto"/>
        <w:left w:val="none" w:sz="0" w:space="0" w:color="auto"/>
        <w:bottom w:val="none" w:sz="0" w:space="0" w:color="auto"/>
        <w:right w:val="none" w:sz="0" w:space="0" w:color="auto"/>
      </w:divBdr>
    </w:div>
    <w:div w:id="1209413651">
      <w:bodyDiv w:val="1"/>
      <w:marLeft w:val="0"/>
      <w:marRight w:val="0"/>
      <w:marTop w:val="0"/>
      <w:marBottom w:val="0"/>
      <w:divBdr>
        <w:top w:val="none" w:sz="0" w:space="0" w:color="auto"/>
        <w:left w:val="none" w:sz="0" w:space="0" w:color="auto"/>
        <w:bottom w:val="none" w:sz="0" w:space="0" w:color="auto"/>
        <w:right w:val="none" w:sz="0" w:space="0" w:color="auto"/>
      </w:divBdr>
    </w:div>
    <w:div w:id="1392654145">
      <w:bodyDiv w:val="1"/>
      <w:marLeft w:val="0"/>
      <w:marRight w:val="0"/>
      <w:marTop w:val="0"/>
      <w:marBottom w:val="0"/>
      <w:divBdr>
        <w:top w:val="none" w:sz="0" w:space="0" w:color="auto"/>
        <w:left w:val="none" w:sz="0" w:space="0" w:color="auto"/>
        <w:bottom w:val="none" w:sz="0" w:space="0" w:color="auto"/>
        <w:right w:val="none" w:sz="0" w:space="0" w:color="auto"/>
      </w:divBdr>
    </w:div>
    <w:div w:id="1399355561">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478104663">
      <w:bodyDiv w:val="1"/>
      <w:marLeft w:val="0"/>
      <w:marRight w:val="0"/>
      <w:marTop w:val="0"/>
      <w:marBottom w:val="0"/>
      <w:divBdr>
        <w:top w:val="none" w:sz="0" w:space="0" w:color="auto"/>
        <w:left w:val="none" w:sz="0" w:space="0" w:color="auto"/>
        <w:bottom w:val="none" w:sz="0" w:space="0" w:color="auto"/>
        <w:right w:val="none" w:sz="0" w:space="0" w:color="auto"/>
      </w:divBdr>
    </w:div>
    <w:div w:id="1644575467">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979219408">
      <w:bodyDiv w:val="1"/>
      <w:marLeft w:val="0"/>
      <w:marRight w:val="0"/>
      <w:marTop w:val="0"/>
      <w:marBottom w:val="0"/>
      <w:divBdr>
        <w:top w:val="none" w:sz="0" w:space="0" w:color="auto"/>
        <w:left w:val="none" w:sz="0" w:space="0" w:color="auto"/>
        <w:bottom w:val="none" w:sz="0" w:space="0" w:color="auto"/>
        <w:right w:val="none" w:sz="0" w:space="0" w:color="auto"/>
      </w:divBdr>
    </w:div>
    <w:div w:id="213949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DB894-ADD8-456F-A1A7-CA9EED88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4162</Words>
  <Characters>23404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2016-08-01T15:58:00Z</cp:lastPrinted>
  <dcterms:created xsi:type="dcterms:W3CDTF">2016-07-28T16:05:00Z</dcterms:created>
  <dcterms:modified xsi:type="dcterms:W3CDTF">2016-08-01T16:00:00Z</dcterms:modified>
</cp:coreProperties>
</file>